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C4AB5" w14:textId="394805AF" w:rsidR="00B13F0C" w:rsidRPr="00B13F0C" w:rsidRDefault="00B13F0C" w:rsidP="00B13F0C">
      <w:pPr>
        <w:tabs>
          <w:tab w:val="right" w:pos="9639"/>
        </w:tabs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Arial" w:eastAsia="MS Mincho" w:hAnsi="Arial" w:cs="Arial"/>
          <w:b/>
          <w:sz w:val="24"/>
          <w:lang w:val="en-GB" w:eastAsia="en-US"/>
        </w:rPr>
      </w:pPr>
      <w:r w:rsidRPr="00B13F0C">
        <w:rPr>
          <w:rFonts w:ascii="Arial" w:eastAsia="MS Mincho" w:hAnsi="Arial" w:cs="Arial"/>
          <w:b/>
          <w:sz w:val="24"/>
          <w:lang w:val="en-GB" w:eastAsia="en-US"/>
        </w:rPr>
        <w:t>3GPP TSG-RAN WG2 Meeting #12</w:t>
      </w:r>
      <w:r w:rsidR="00174264">
        <w:rPr>
          <w:rFonts w:ascii="Arial" w:eastAsia="MS Mincho" w:hAnsi="Arial" w:cs="Arial"/>
          <w:b/>
          <w:sz w:val="24"/>
          <w:lang w:val="en-GB" w:eastAsia="en-US"/>
        </w:rPr>
        <w:t>6</w:t>
      </w:r>
      <w:r w:rsidRPr="00B13F0C">
        <w:rPr>
          <w:rFonts w:ascii="Arial" w:eastAsia="MS Mincho" w:hAnsi="Arial" w:cs="Arial"/>
          <w:b/>
          <w:sz w:val="24"/>
          <w:lang w:val="en-GB" w:eastAsia="en-US"/>
        </w:rPr>
        <w:tab/>
      </w:r>
      <w:r w:rsidR="00D50512" w:rsidRPr="00D50512">
        <w:rPr>
          <w:rFonts w:ascii="Arial" w:eastAsia="MS Mincho" w:hAnsi="Arial" w:cs="Arial"/>
          <w:b/>
          <w:sz w:val="24"/>
          <w:lang w:val="en-GB" w:eastAsia="en-US"/>
        </w:rPr>
        <w:t>R2-2404897</w:t>
      </w:r>
    </w:p>
    <w:p w14:paraId="40CCBC1F" w14:textId="679D1064" w:rsidR="00B13F0C" w:rsidRPr="00B13F0C" w:rsidRDefault="00730C20" w:rsidP="00B13F0C">
      <w:pPr>
        <w:tabs>
          <w:tab w:val="left" w:pos="1701"/>
          <w:tab w:val="right" w:pos="9639"/>
        </w:tabs>
        <w:spacing w:after="240" w:line="240" w:lineRule="auto"/>
        <w:jc w:val="left"/>
        <w:textAlignment w:val="auto"/>
        <w:rPr>
          <w:rFonts w:eastAsia="MS Mincho" w:cs="Arial"/>
          <w:b/>
          <w:sz w:val="24"/>
          <w:szCs w:val="24"/>
          <w:lang w:val="en-GB" w:eastAsia="en-US"/>
        </w:rPr>
      </w:pPr>
      <w:r w:rsidRPr="00730C20">
        <w:rPr>
          <w:rFonts w:ascii="Arial" w:eastAsia="MS Mincho" w:hAnsi="Arial" w:cs="Arial"/>
          <w:b/>
          <w:sz w:val="24"/>
          <w:lang w:val="en-GB" w:eastAsia="en-US"/>
        </w:rPr>
        <w:t>Fukuoka, Japan May 20th– 2</w:t>
      </w:r>
      <w:r>
        <w:rPr>
          <w:rFonts w:ascii="Arial" w:eastAsia="MS Mincho" w:hAnsi="Arial" w:cs="Arial"/>
          <w:b/>
          <w:sz w:val="24"/>
          <w:lang w:val="en-GB" w:eastAsia="en-US"/>
        </w:rPr>
        <w:t>4</w:t>
      </w:r>
      <w:r w:rsidRPr="00730C20">
        <w:rPr>
          <w:rFonts w:ascii="Arial" w:eastAsia="MS Mincho" w:hAnsi="Arial" w:cs="Arial"/>
          <w:b/>
          <w:sz w:val="24"/>
          <w:lang w:val="en-GB" w:eastAsia="en-US"/>
        </w:rPr>
        <w:t>th, 2024</w:t>
      </w:r>
    </w:p>
    <w:p w14:paraId="55940B9A" w14:textId="77777777" w:rsidR="00730C20" w:rsidRDefault="00730C2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 w:eastAsia="en-US"/>
        </w:rPr>
      </w:pPr>
    </w:p>
    <w:p w14:paraId="70C7AFE3" w14:textId="382B21EA" w:rsidR="004E434E" w:rsidRDefault="0071599D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>
        <w:rPr>
          <w:rFonts w:ascii="Arial" w:eastAsia="MS Mincho" w:hAnsi="Arial" w:cs="Arial"/>
          <w:b/>
          <w:bCs/>
          <w:sz w:val="24"/>
          <w:lang w:val="en-GB" w:eastAsia="en-US"/>
        </w:rPr>
        <w:tab/>
      </w:r>
      <w:r w:rsidR="00730C20">
        <w:rPr>
          <w:rFonts w:ascii="Arial" w:eastAsia="MS Mincho" w:hAnsi="Arial" w:cs="Arial"/>
          <w:b/>
          <w:bCs/>
          <w:sz w:val="24"/>
          <w:lang w:val="en-GB" w:eastAsia="en-US"/>
        </w:rPr>
        <w:t>6.1.2</w:t>
      </w:r>
      <w:r w:rsidR="00E216A5">
        <w:rPr>
          <w:rFonts w:ascii="Arial" w:eastAsia="MS Mincho" w:hAnsi="Arial" w:cs="Arial"/>
          <w:b/>
          <w:bCs/>
          <w:sz w:val="24"/>
          <w:lang w:val="en-GB" w:eastAsia="en-US"/>
        </w:rPr>
        <w:t>.1</w:t>
      </w:r>
      <w:bookmarkStart w:id="0" w:name="_GoBack"/>
      <w:bookmarkEnd w:id="0"/>
    </w:p>
    <w:p w14:paraId="37B38EFA" w14:textId="5511F383" w:rsidR="004E434E" w:rsidRDefault="0071599D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>
        <w:rPr>
          <w:rFonts w:ascii="Arial" w:hAnsi="Arial" w:cs="Arial"/>
          <w:b/>
          <w:sz w:val="24"/>
          <w:lang w:val="en-GB"/>
        </w:rPr>
        <w:t>Huawei</w:t>
      </w:r>
      <w:r>
        <w:rPr>
          <w:rFonts w:ascii="Arial" w:hAnsi="Arial" w:cs="Arial"/>
          <w:b/>
          <w:sz w:val="24"/>
        </w:rPr>
        <w:t>, HiSilicon</w:t>
      </w:r>
    </w:p>
    <w:p w14:paraId="7E80DBDE" w14:textId="5F4C7A04" w:rsidR="004E434E" w:rsidRDefault="0071599D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174264" w:rsidRPr="00174264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Discussion on </w:t>
      </w:r>
      <w:r w:rsidR="00AE5E6F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the </w:t>
      </w:r>
      <w:r w:rsidR="00174264" w:rsidRPr="00174264">
        <w:rPr>
          <w:rFonts w:ascii="Arial" w:eastAsia="Times New Roman" w:hAnsi="Arial" w:cs="Arial"/>
          <w:b/>
          <w:bCs/>
          <w:sz w:val="24"/>
          <w:lang w:val="en-GB" w:eastAsia="en-US"/>
        </w:rPr>
        <w:t>support of MBS in NTN</w:t>
      </w:r>
    </w:p>
    <w:p w14:paraId="307FC5B1" w14:textId="77777777" w:rsidR="004E434E" w:rsidRDefault="0071599D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bookmarkStart w:id="1" w:name="_Hlk506366071"/>
      <w:r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  <w:t xml:space="preserve">Discussion </w:t>
      </w:r>
      <w:bookmarkEnd w:id="1"/>
    </w:p>
    <w:p w14:paraId="30CFDC76" w14:textId="77777777" w:rsidR="004E434E" w:rsidRDefault="0071599D">
      <w:pPr>
        <w:pStyle w:val="1"/>
        <w:numPr>
          <w:ilvl w:val="0"/>
          <w:numId w:val="5"/>
        </w:numPr>
      </w:pPr>
      <w:r>
        <w:t>Introduction</w:t>
      </w:r>
    </w:p>
    <w:p w14:paraId="0FFC96ED" w14:textId="7A8BB490" w:rsidR="004E434E" w:rsidRDefault="0071599D">
      <w:pPr>
        <w:spacing w:beforeLines="50" w:before="120" w:after="120"/>
      </w:pPr>
      <w:r>
        <w:t xml:space="preserve">In </w:t>
      </w:r>
      <w:r w:rsidR="00106338">
        <w:t xml:space="preserve">RAN2#125bis meeting, whether and how to support MBS in NTN </w:t>
      </w:r>
      <w:r w:rsidR="00656361">
        <w:t xml:space="preserve">was </w:t>
      </w:r>
      <w:r w:rsidR="00106338">
        <w:t>discussed</w:t>
      </w:r>
      <w:r w:rsidR="00656361">
        <w:t xml:space="preserve"> with no conclusion</w:t>
      </w:r>
      <w:r w:rsidR="00D50512">
        <w:t xml:space="preserve">. </w:t>
      </w:r>
      <w:r w:rsidR="00106338">
        <w:t>I</w:t>
      </w:r>
      <w:r w:rsidR="00106338">
        <w:rPr>
          <w:rFonts w:hint="eastAsia"/>
        </w:rPr>
        <w:t>n</w:t>
      </w:r>
      <w:r w:rsidR="00106338">
        <w:t xml:space="preserve"> </w:t>
      </w:r>
      <w:r>
        <w:t xml:space="preserve">this contribution, we will further </w:t>
      </w:r>
      <w:r w:rsidR="00106338">
        <w:rPr>
          <w:rFonts w:hint="eastAsia"/>
        </w:rPr>
        <w:t>dis</w:t>
      </w:r>
      <w:r w:rsidR="00106338">
        <w:t xml:space="preserve">cuss </w:t>
      </w:r>
      <w:r w:rsidR="00106338">
        <w:rPr>
          <w:rFonts w:hint="eastAsia"/>
        </w:rPr>
        <w:t>supporting</w:t>
      </w:r>
      <w:r w:rsidR="00106338">
        <w:t xml:space="preserve"> </w:t>
      </w:r>
      <w:r w:rsidR="00106338">
        <w:rPr>
          <w:rFonts w:hint="eastAsia"/>
        </w:rPr>
        <w:t>MBS</w:t>
      </w:r>
      <w:r w:rsidR="00106338">
        <w:t xml:space="preserve"> </w:t>
      </w:r>
      <w:r w:rsidR="00106338">
        <w:rPr>
          <w:rFonts w:hint="eastAsia"/>
        </w:rPr>
        <w:t>in</w:t>
      </w:r>
      <w:r w:rsidR="00106338">
        <w:t xml:space="preserve"> </w:t>
      </w:r>
      <w:r w:rsidR="00106338">
        <w:rPr>
          <w:rFonts w:hint="eastAsia"/>
        </w:rPr>
        <w:t>NTN.</w:t>
      </w:r>
    </w:p>
    <w:p w14:paraId="6836B9C4" w14:textId="77777777" w:rsidR="004E434E" w:rsidRDefault="0071599D">
      <w:pPr>
        <w:pStyle w:val="1"/>
        <w:numPr>
          <w:ilvl w:val="0"/>
          <w:numId w:val="5"/>
        </w:numPr>
      </w:pPr>
      <w:r>
        <w:t>Discussion</w:t>
      </w:r>
    </w:p>
    <w:p w14:paraId="47AB4629" w14:textId="4541C576" w:rsidR="003A5D0B" w:rsidRDefault="00135ED7" w:rsidP="00CD7D3C">
      <w:pPr>
        <w:overflowPunct/>
        <w:autoSpaceDE/>
        <w:autoSpaceDN/>
        <w:adjustRightInd/>
        <w:spacing w:after="120" w:line="240" w:lineRule="auto"/>
        <w:rPr>
          <w:color w:val="000000"/>
          <w:szCs w:val="22"/>
          <w:lang w:val="en-GB"/>
        </w:rPr>
      </w:pPr>
      <w:r>
        <w:rPr>
          <w:color w:val="000000"/>
          <w:szCs w:val="22"/>
          <w:lang w:val="en-GB"/>
        </w:rPr>
        <w:t xml:space="preserve">In Rel-17, </w:t>
      </w:r>
      <w:r>
        <w:rPr>
          <w:rFonts w:ascii="Times" w:eastAsiaTheme="minorEastAsia" w:hAnsi="Times"/>
          <w:szCs w:val="24"/>
        </w:rPr>
        <w:t>enhancement</w:t>
      </w:r>
      <w:r w:rsidR="001450C4">
        <w:rPr>
          <w:rFonts w:ascii="Times" w:eastAsiaTheme="minorEastAsia" w:hAnsi="Times"/>
          <w:szCs w:val="24"/>
        </w:rPr>
        <w:t>s</w:t>
      </w:r>
      <w:r>
        <w:rPr>
          <w:rFonts w:ascii="Times" w:eastAsiaTheme="minorEastAsia" w:hAnsi="Times"/>
          <w:szCs w:val="24"/>
        </w:rPr>
        <w:t xml:space="preserve"> </w:t>
      </w:r>
      <w:r w:rsidR="00E93C22">
        <w:rPr>
          <w:rFonts w:ascii="Times" w:eastAsiaTheme="minorEastAsia" w:hAnsi="Times"/>
          <w:szCs w:val="24"/>
        </w:rPr>
        <w:t xml:space="preserve">of </w:t>
      </w:r>
      <w:r w:rsidR="001450C4">
        <w:rPr>
          <w:rFonts w:ascii="Times" w:eastAsiaTheme="minorEastAsia" w:hAnsi="Times"/>
          <w:szCs w:val="24"/>
        </w:rPr>
        <w:t xml:space="preserve">enabling/disabling </w:t>
      </w:r>
      <w:r>
        <w:rPr>
          <w:rFonts w:ascii="Times" w:eastAsiaTheme="minorEastAsia" w:hAnsi="Times" w:hint="eastAsia"/>
          <w:szCs w:val="24"/>
        </w:rPr>
        <w:t>DL</w:t>
      </w:r>
      <w:r>
        <w:rPr>
          <w:rFonts w:ascii="Times" w:eastAsiaTheme="minorEastAsia" w:hAnsi="Times"/>
          <w:szCs w:val="24"/>
        </w:rPr>
        <w:t xml:space="preserve"> HARQ feedback</w:t>
      </w:r>
      <w:r w:rsidR="001450C4" w:rsidRPr="001450C4">
        <w:rPr>
          <w:rFonts w:hint="eastAsia"/>
          <w:color w:val="000000"/>
          <w:szCs w:val="22"/>
          <w:lang w:val="en-GB"/>
        </w:rPr>
        <w:t xml:space="preserve"> </w:t>
      </w:r>
      <w:r w:rsidR="001450C4">
        <w:rPr>
          <w:color w:val="000000"/>
          <w:szCs w:val="22"/>
          <w:lang w:val="en-GB"/>
        </w:rPr>
        <w:t xml:space="preserve">were introduced in </w:t>
      </w:r>
      <w:r w:rsidR="001450C4">
        <w:rPr>
          <w:rFonts w:hint="eastAsia"/>
          <w:color w:val="000000"/>
          <w:szCs w:val="22"/>
          <w:lang w:val="en-GB"/>
        </w:rPr>
        <w:t>both</w:t>
      </w:r>
      <w:r w:rsidR="001450C4">
        <w:rPr>
          <w:color w:val="000000"/>
          <w:szCs w:val="22"/>
          <w:lang w:val="en-GB"/>
        </w:rPr>
        <w:t xml:space="preserve"> </w:t>
      </w:r>
      <w:r w:rsidR="001450C4">
        <w:rPr>
          <w:rFonts w:ascii="Times" w:eastAsiaTheme="minorEastAsia" w:hAnsi="Times"/>
          <w:szCs w:val="24"/>
        </w:rPr>
        <w:t xml:space="preserve">NTN feature and </w:t>
      </w:r>
      <w:r w:rsidR="00E93C22">
        <w:rPr>
          <w:rFonts w:ascii="Times" w:eastAsiaTheme="minorEastAsia" w:hAnsi="Times"/>
          <w:szCs w:val="24"/>
        </w:rPr>
        <w:t>MBS</w:t>
      </w:r>
      <w:r w:rsidR="001450C4">
        <w:rPr>
          <w:rFonts w:ascii="Times" w:eastAsiaTheme="minorEastAsia" w:hAnsi="Times"/>
          <w:szCs w:val="24"/>
        </w:rPr>
        <w:t xml:space="preserve"> feature</w:t>
      </w:r>
      <w:r>
        <w:rPr>
          <w:rFonts w:ascii="Times" w:eastAsiaTheme="minorEastAsia" w:hAnsi="Times"/>
          <w:szCs w:val="24"/>
        </w:rPr>
        <w:t>. However</w:t>
      </w:r>
      <w:r w:rsidR="00387EAF">
        <w:rPr>
          <w:rFonts w:ascii="Times" w:eastAsiaTheme="minorEastAsia" w:hAnsi="Times"/>
          <w:szCs w:val="24"/>
        </w:rPr>
        <w:t>,</w:t>
      </w:r>
      <w:r>
        <w:rPr>
          <w:rFonts w:ascii="Times" w:eastAsiaTheme="minorEastAsia" w:hAnsi="Times"/>
          <w:szCs w:val="24"/>
        </w:rPr>
        <w:t xml:space="preserve"> the </w:t>
      </w:r>
      <w:r w:rsidRPr="00135ED7">
        <w:rPr>
          <w:rFonts w:ascii="Times" w:eastAsiaTheme="minorEastAsia" w:hAnsi="Times"/>
          <w:szCs w:val="24"/>
        </w:rPr>
        <w:t xml:space="preserve">granularity </w:t>
      </w:r>
      <w:r>
        <w:rPr>
          <w:rFonts w:ascii="Times" w:eastAsiaTheme="minorEastAsia" w:hAnsi="Times"/>
          <w:szCs w:val="24"/>
        </w:rPr>
        <w:t xml:space="preserve">for DL </w:t>
      </w:r>
      <w:r w:rsidR="00FE2CE7">
        <w:rPr>
          <w:rFonts w:ascii="Times" w:eastAsiaTheme="minorEastAsia" w:hAnsi="Times"/>
          <w:szCs w:val="24"/>
        </w:rPr>
        <w:t>HARQ feedback enabling/disabling are different</w:t>
      </w:r>
      <w:r w:rsidR="00E93C22">
        <w:rPr>
          <w:rFonts w:ascii="Times" w:eastAsiaTheme="minorEastAsia" w:hAnsi="Times"/>
          <w:szCs w:val="24"/>
        </w:rPr>
        <w:t xml:space="preserve"> for different features:</w:t>
      </w:r>
    </w:p>
    <w:p w14:paraId="3D5E4952" w14:textId="739A9A6A" w:rsidR="00A05080" w:rsidRDefault="00E93C22" w:rsidP="00D50512">
      <w:pPr>
        <w:overflowPunct/>
        <w:autoSpaceDE/>
        <w:autoSpaceDN/>
        <w:adjustRightInd/>
        <w:spacing w:after="120" w:line="240" w:lineRule="auto"/>
        <w:rPr>
          <w:lang w:eastAsia="ko-KR"/>
        </w:rPr>
      </w:pPr>
      <w:r>
        <w:rPr>
          <w:color w:val="000000"/>
          <w:szCs w:val="22"/>
          <w:lang w:val="en-GB"/>
        </w:rPr>
        <w:t xml:space="preserve">For </w:t>
      </w:r>
      <w:r w:rsidR="00853CC6">
        <w:rPr>
          <w:color w:val="000000"/>
          <w:szCs w:val="22"/>
          <w:lang w:val="en-GB"/>
        </w:rPr>
        <w:t xml:space="preserve">NTN, the </w:t>
      </w:r>
      <w:r w:rsidR="00A5656B">
        <w:rPr>
          <w:color w:val="000000"/>
          <w:szCs w:val="22"/>
          <w:lang w:val="en-GB"/>
        </w:rPr>
        <w:t xml:space="preserve">DL </w:t>
      </w:r>
      <w:r w:rsidR="00FE2CE7">
        <w:rPr>
          <w:color w:val="000000"/>
          <w:szCs w:val="22"/>
          <w:lang w:val="en-GB"/>
        </w:rPr>
        <w:t>HARQ feedback can be enabled</w:t>
      </w:r>
      <w:r w:rsidR="00FE2CE7">
        <w:rPr>
          <w:rFonts w:hint="eastAsia"/>
          <w:color w:val="000000"/>
          <w:szCs w:val="22"/>
          <w:lang w:val="en-GB"/>
        </w:rPr>
        <w:t>/</w:t>
      </w:r>
      <w:r w:rsidR="00FE2CE7">
        <w:rPr>
          <w:color w:val="000000"/>
          <w:szCs w:val="22"/>
          <w:lang w:val="en-GB"/>
        </w:rPr>
        <w:t xml:space="preserve">disabled </w:t>
      </w:r>
      <w:r>
        <w:rPr>
          <w:color w:val="000000"/>
          <w:szCs w:val="22"/>
          <w:lang w:val="en-GB"/>
        </w:rPr>
        <w:t xml:space="preserve">per </w:t>
      </w:r>
      <w:r w:rsidRPr="00FE2CE7">
        <w:rPr>
          <w:iCs/>
        </w:rPr>
        <w:t xml:space="preserve">HARQ </w:t>
      </w:r>
      <w:r>
        <w:rPr>
          <w:iCs/>
        </w:rPr>
        <w:t>process</w:t>
      </w:r>
      <w:r>
        <w:rPr>
          <w:color w:val="000000"/>
          <w:szCs w:val="22"/>
          <w:lang w:val="en-GB"/>
        </w:rPr>
        <w:t xml:space="preserve"> with a bitmap controlled by the RRC parameter </w:t>
      </w:r>
      <w:proofErr w:type="spellStart"/>
      <w:r w:rsidR="00FE2CE7" w:rsidRPr="0044258C">
        <w:rPr>
          <w:i/>
          <w:iCs/>
        </w:rPr>
        <w:t>downlinkHARQ-FeedbackDisabled</w:t>
      </w:r>
      <w:proofErr w:type="spellEnd"/>
      <w:r w:rsidR="00FE2CE7" w:rsidRPr="00FF4867">
        <w:t>.</w:t>
      </w:r>
      <w:r>
        <w:t xml:space="preserve"> While for MBS multicast, </w:t>
      </w:r>
      <w:r w:rsidR="00A5656B" w:rsidRPr="00A5656B">
        <w:rPr>
          <w:color w:val="000000"/>
          <w:szCs w:val="22"/>
          <w:lang w:val="en-GB"/>
        </w:rPr>
        <w:t>the DL HARQ feedback</w:t>
      </w:r>
      <w:r w:rsidR="00F61763">
        <w:rPr>
          <w:color w:val="000000"/>
          <w:szCs w:val="22"/>
          <w:lang w:val="en-GB"/>
        </w:rPr>
        <w:t xml:space="preserve"> </w:t>
      </w:r>
      <w:r>
        <w:rPr>
          <w:color w:val="000000"/>
          <w:szCs w:val="22"/>
          <w:lang w:val="en-GB"/>
        </w:rPr>
        <w:t>is</w:t>
      </w:r>
      <w:r w:rsidR="00F61763">
        <w:rPr>
          <w:color w:val="000000"/>
          <w:szCs w:val="22"/>
          <w:lang w:val="en-GB"/>
        </w:rPr>
        <w:t xml:space="preserve"> enabled</w:t>
      </w:r>
      <w:r w:rsidR="00F61763">
        <w:rPr>
          <w:rFonts w:hint="eastAsia"/>
          <w:color w:val="000000"/>
          <w:szCs w:val="22"/>
          <w:lang w:val="en-GB"/>
        </w:rPr>
        <w:t>/</w:t>
      </w:r>
      <w:r w:rsidR="00F61763">
        <w:rPr>
          <w:color w:val="000000"/>
          <w:szCs w:val="22"/>
          <w:lang w:val="en-GB"/>
        </w:rPr>
        <w:t xml:space="preserve">disabled </w:t>
      </w:r>
      <w:r>
        <w:rPr>
          <w:color w:val="000000"/>
          <w:szCs w:val="22"/>
          <w:lang w:val="en-GB"/>
        </w:rPr>
        <w:t>per</w:t>
      </w:r>
      <w:r w:rsidR="00F61763">
        <w:rPr>
          <w:color w:val="000000"/>
          <w:szCs w:val="22"/>
          <w:lang w:val="en-GB"/>
        </w:rPr>
        <w:t xml:space="preserve"> G-RNTI</w:t>
      </w:r>
      <w:r>
        <w:rPr>
          <w:color w:val="000000"/>
          <w:szCs w:val="22"/>
          <w:lang w:val="en-GB"/>
        </w:rPr>
        <w:t>/G-CS-RNTI</w:t>
      </w:r>
      <w:r w:rsidR="00F61763">
        <w:rPr>
          <w:color w:val="000000"/>
          <w:szCs w:val="22"/>
          <w:lang w:val="en-GB"/>
        </w:rPr>
        <w:t xml:space="preserve"> by RRC signalling </w:t>
      </w:r>
      <w:r>
        <w:rPr>
          <w:color w:val="000000"/>
          <w:szCs w:val="22"/>
          <w:lang w:val="en-GB"/>
        </w:rPr>
        <w:t>and/</w:t>
      </w:r>
      <w:r w:rsidR="00F61763">
        <w:rPr>
          <w:color w:val="000000"/>
          <w:szCs w:val="22"/>
          <w:lang w:val="en-GB"/>
        </w:rPr>
        <w:t xml:space="preserve">or DCI. </w:t>
      </w:r>
      <w:r w:rsidR="003076A0">
        <w:rPr>
          <w:color w:val="000000"/>
          <w:szCs w:val="22"/>
          <w:lang w:val="en-GB"/>
        </w:rPr>
        <w:t>Specifically, w</w:t>
      </w:r>
      <w:r w:rsidR="00F61763">
        <w:rPr>
          <w:color w:val="000000"/>
          <w:szCs w:val="22"/>
          <w:lang w:val="en-GB"/>
        </w:rPr>
        <w:t xml:space="preserve">hen RRC indicates </w:t>
      </w:r>
      <w:r w:rsidR="00F61763" w:rsidRPr="00F61763">
        <w:rPr>
          <w:i/>
          <w:color w:val="000000"/>
          <w:szCs w:val="22"/>
          <w:lang w:val="en-GB"/>
        </w:rPr>
        <w:t>‘</w:t>
      </w:r>
      <w:r w:rsidR="00F61763" w:rsidRPr="00F61763">
        <w:rPr>
          <w:i/>
        </w:rPr>
        <w:t>enabled’</w:t>
      </w:r>
      <w:r w:rsidR="00F61763">
        <w:t xml:space="preserve"> in</w:t>
      </w:r>
      <w:r w:rsidR="00F61763" w:rsidRPr="00FF4867">
        <w:t xml:space="preserve"> </w:t>
      </w:r>
      <w:proofErr w:type="spellStart"/>
      <w:r w:rsidR="00F61763" w:rsidRPr="00F61763">
        <w:rPr>
          <w:i/>
        </w:rPr>
        <w:t>harq-FeedbackEnablerMulticast</w:t>
      </w:r>
      <w:proofErr w:type="spellEnd"/>
      <w:r w:rsidR="00F61763" w:rsidRPr="00F61763">
        <w:t xml:space="preserve">, or </w:t>
      </w:r>
      <w:r w:rsidR="003076A0">
        <w:t xml:space="preserve">when </w:t>
      </w:r>
      <w:r w:rsidR="003076A0">
        <w:rPr>
          <w:color w:val="000000"/>
          <w:szCs w:val="22"/>
          <w:lang w:val="en-GB"/>
        </w:rPr>
        <w:t>RRC indicates</w:t>
      </w:r>
      <w:r w:rsidR="003076A0">
        <w:rPr>
          <w:i/>
          <w:color w:val="000000"/>
          <w:szCs w:val="22"/>
          <w:lang w:val="en-GB"/>
        </w:rPr>
        <w:t xml:space="preserve"> </w:t>
      </w:r>
      <w:r w:rsidR="00F61763" w:rsidRPr="00F61763">
        <w:rPr>
          <w:i/>
          <w:color w:val="000000"/>
          <w:szCs w:val="22"/>
          <w:lang w:val="en-GB"/>
        </w:rPr>
        <w:t>‘</w:t>
      </w:r>
      <w:r w:rsidR="00F61763" w:rsidRPr="00F61763">
        <w:rPr>
          <w:i/>
        </w:rPr>
        <w:t>dci-enabler’</w:t>
      </w:r>
      <w:r w:rsidR="00F61763">
        <w:t xml:space="preserve"> in</w:t>
      </w:r>
      <w:r w:rsidR="00F61763" w:rsidRPr="00FF4867">
        <w:t xml:space="preserve"> </w:t>
      </w:r>
      <w:proofErr w:type="spellStart"/>
      <w:r w:rsidR="00F61763" w:rsidRPr="00F61763">
        <w:rPr>
          <w:i/>
        </w:rPr>
        <w:t>harq-FeedbackEnablerMulticast</w:t>
      </w:r>
      <w:proofErr w:type="spellEnd"/>
      <w:r w:rsidR="00F61763" w:rsidRPr="00F61763">
        <w:t xml:space="preserve"> and DCI</w:t>
      </w:r>
      <w:r w:rsidR="00A05080">
        <w:t xml:space="preserve"> </w:t>
      </w:r>
      <w:r w:rsidR="003076A0">
        <w:t>sets</w:t>
      </w:r>
      <w:r w:rsidR="00F61763">
        <w:t xml:space="preserve"> </w:t>
      </w:r>
      <w:r w:rsidR="00A05080">
        <w:t xml:space="preserve">‘1’ </w:t>
      </w:r>
      <w:r w:rsidR="003076A0">
        <w:rPr>
          <w:rFonts w:eastAsia="等线"/>
        </w:rPr>
        <w:t xml:space="preserve">to </w:t>
      </w:r>
      <w:r w:rsidR="00F61763">
        <w:t xml:space="preserve">the </w:t>
      </w:r>
      <w:r w:rsidR="00A05080" w:rsidRPr="00A05080">
        <w:rPr>
          <w:rFonts w:eastAsia="等线"/>
          <w:i/>
        </w:rPr>
        <w:t>Enabling/disabling HARQ-ACK feedback indication</w:t>
      </w:r>
      <w:r w:rsidR="00A05080">
        <w:rPr>
          <w:rFonts w:eastAsia="等线"/>
        </w:rPr>
        <w:t xml:space="preserve"> field, </w:t>
      </w:r>
      <w:r w:rsidR="003076A0">
        <w:rPr>
          <w:rFonts w:eastAsia="等线"/>
        </w:rPr>
        <w:t xml:space="preserve">it means </w:t>
      </w:r>
      <w:r w:rsidR="003076A0">
        <w:rPr>
          <w:color w:val="000000"/>
          <w:szCs w:val="22"/>
          <w:lang w:val="en-GB"/>
        </w:rPr>
        <w:t>the DL HARQ feedback is enabled</w:t>
      </w:r>
      <w:r w:rsidR="00A05080" w:rsidRPr="0044258C">
        <w:rPr>
          <w:lang w:eastAsia="ko-KR"/>
        </w:rPr>
        <w:t xml:space="preserve"> </w:t>
      </w:r>
      <w:r w:rsidR="003076A0">
        <w:rPr>
          <w:lang w:eastAsia="ko-KR"/>
        </w:rPr>
        <w:t xml:space="preserve">for </w:t>
      </w:r>
      <w:r w:rsidR="00A05080">
        <w:rPr>
          <w:lang w:eastAsia="ko-KR"/>
        </w:rPr>
        <w:t xml:space="preserve">the corresponding </w:t>
      </w:r>
      <w:r w:rsidR="00A05080" w:rsidRPr="0044258C">
        <w:rPr>
          <w:lang w:eastAsia="ko-KR"/>
        </w:rPr>
        <w:t>G-RNTI</w:t>
      </w:r>
      <w:r w:rsidR="00A05080">
        <w:rPr>
          <w:lang w:eastAsia="ko-KR"/>
        </w:rPr>
        <w:t>.</w:t>
      </w:r>
    </w:p>
    <w:p w14:paraId="1E132657" w14:textId="20F3ADA1" w:rsidR="00A05080" w:rsidRDefault="00A05080" w:rsidP="00CD7D3C">
      <w:pPr>
        <w:overflowPunct/>
        <w:autoSpaceDE/>
        <w:autoSpaceDN/>
        <w:adjustRightInd/>
        <w:spacing w:after="120" w:line="240" w:lineRule="auto"/>
        <w:rPr>
          <w:b/>
          <w:iCs/>
        </w:rPr>
      </w:pPr>
      <w:r w:rsidRPr="00A5656B">
        <w:rPr>
          <w:b/>
          <w:color w:val="000000"/>
          <w:szCs w:val="22"/>
          <w:lang w:val="en-GB"/>
        </w:rPr>
        <w:t xml:space="preserve">Observation: </w:t>
      </w:r>
      <w:r w:rsidR="003076A0">
        <w:rPr>
          <w:b/>
          <w:color w:val="000000"/>
          <w:szCs w:val="22"/>
          <w:lang w:val="en-GB"/>
        </w:rPr>
        <w:t>E</w:t>
      </w:r>
      <w:r w:rsidR="003076A0" w:rsidRPr="003076A0">
        <w:rPr>
          <w:b/>
          <w:color w:val="000000"/>
          <w:szCs w:val="22"/>
          <w:lang w:val="en-GB"/>
        </w:rPr>
        <w:t xml:space="preserve">nabling/disabling </w:t>
      </w:r>
      <w:r w:rsidR="003076A0">
        <w:rPr>
          <w:b/>
          <w:color w:val="000000"/>
          <w:szCs w:val="22"/>
          <w:lang w:val="en-GB"/>
        </w:rPr>
        <w:t xml:space="preserve">of </w:t>
      </w:r>
      <w:r w:rsidR="003076A0" w:rsidRPr="003076A0">
        <w:rPr>
          <w:b/>
          <w:color w:val="000000"/>
          <w:szCs w:val="22"/>
          <w:lang w:val="en-GB"/>
        </w:rPr>
        <w:t xml:space="preserve">DL HARQ feedback </w:t>
      </w:r>
      <w:r w:rsidR="003076A0">
        <w:rPr>
          <w:b/>
          <w:color w:val="000000"/>
          <w:szCs w:val="22"/>
          <w:lang w:val="en-GB"/>
        </w:rPr>
        <w:t>is</w:t>
      </w:r>
      <w:r w:rsidR="003076A0" w:rsidRPr="003076A0">
        <w:rPr>
          <w:b/>
          <w:color w:val="000000"/>
          <w:szCs w:val="22"/>
          <w:lang w:val="en-GB"/>
        </w:rPr>
        <w:t xml:space="preserve"> introduced in both NTN feature and MBS feature</w:t>
      </w:r>
      <w:r w:rsidR="003076A0">
        <w:rPr>
          <w:b/>
          <w:color w:val="000000"/>
          <w:szCs w:val="22"/>
          <w:lang w:val="en-GB"/>
        </w:rPr>
        <w:t xml:space="preserve"> with different granularity</w:t>
      </w:r>
      <w:r w:rsidRPr="00A05080">
        <w:rPr>
          <w:rFonts w:eastAsia="等线"/>
          <w:b/>
        </w:rPr>
        <w:t>.</w:t>
      </w:r>
    </w:p>
    <w:p w14:paraId="35279741" w14:textId="32BF3812" w:rsidR="003A5D0B" w:rsidRDefault="00003063">
      <w:pPr>
        <w:overflowPunct/>
        <w:autoSpaceDE/>
        <w:autoSpaceDN/>
        <w:adjustRightInd/>
        <w:spacing w:before="100" w:beforeAutospacing="1" w:line="275" w:lineRule="atLeast"/>
        <w:rPr>
          <w:color w:val="000000"/>
          <w:szCs w:val="22"/>
          <w:lang w:val="en-GB"/>
        </w:rPr>
      </w:pPr>
      <w:r>
        <w:rPr>
          <w:color w:val="000000"/>
          <w:szCs w:val="22"/>
          <w:lang w:val="en-GB"/>
        </w:rPr>
        <w:t xml:space="preserve">During </w:t>
      </w:r>
      <w:r w:rsidR="00092726">
        <w:rPr>
          <w:color w:val="000000"/>
          <w:szCs w:val="22"/>
          <w:lang w:val="en-GB"/>
        </w:rPr>
        <w:t xml:space="preserve">the </w:t>
      </w:r>
      <w:r>
        <w:rPr>
          <w:color w:val="000000"/>
          <w:szCs w:val="22"/>
          <w:lang w:val="en-GB"/>
        </w:rPr>
        <w:t>RAN1</w:t>
      </w:r>
      <w:r w:rsidR="00E93C22">
        <w:rPr>
          <w:color w:val="000000"/>
          <w:szCs w:val="22"/>
          <w:lang w:val="en-GB"/>
        </w:rPr>
        <w:t xml:space="preserve">#112 meeting, </w:t>
      </w:r>
      <w:r w:rsidR="00853CC6">
        <w:rPr>
          <w:rFonts w:hint="eastAsia"/>
          <w:color w:val="000000"/>
          <w:szCs w:val="22"/>
          <w:lang w:val="en-GB"/>
        </w:rPr>
        <w:t>R</w:t>
      </w:r>
      <w:r w:rsidR="00853CC6">
        <w:rPr>
          <w:color w:val="000000"/>
          <w:szCs w:val="22"/>
          <w:lang w:val="en-GB"/>
        </w:rPr>
        <w:t xml:space="preserve">AN1 discussed </w:t>
      </w:r>
      <w:r w:rsidR="009E64B6">
        <w:rPr>
          <w:color w:val="000000"/>
          <w:szCs w:val="22"/>
          <w:lang w:val="en-GB"/>
        </w:rPr>
        <w:t xml:space="preserve">the </w:t>
      </w:r>
      <w:r w:rsidR="003076A0">
        <w:rPr>
          <w:color w:val="000000"/>
          <w:szCs w:val="22"/>
          <w:lang w:val="en-GB"/>
        </w:rPr>
        <w:t xml:space="preserve">RAN1 spec </w:t>
      </w:r>
      <w:r w:rsidR="009E64B6">
        <w:rPr>
          <w:color w:val="000000"/>
          <w:szCs w:val="22"/>
          <w:lang w:val="en-GB"/>
        </w:rPr>
        <w:t xml:space="preserve">impact </w:t>
      </w:r>
      <w:r w:rsidR="003076A0">
        <w:rPr>
          <w:color w:val="000000"/>
          <w:szCs w:val="22"/>
          <w:lang w:val="en-GB"/>
        </w:rPr>
        <w:t xml:space="preserve">if multicast is operated in NTN, </w:t>
      </w:r>
      <w:r w:rsidR="005C3C22">
        <w:rPr>
          <w:color w:val="000000"/>
          <w:szCs w:val="22"/>
          <w:lang w:val="en-GB"/>
        </w:rPr>
        <w:t xml:space="preserve">and achieved the conclusion that </w:t>
      </w:r>
      <w:r w:rsidR="003076A0">
        <w:rPr>
          <w:color w:val="000000"/>
          <w:szCs w:val="22"/>
          <w:lang w:val="en-GB"/>
        </w:rPr>
        <w:t>there is no RAN1 impact to support this:</w:t>
      </w:r>
    </w:p>
    <w:tbl>
      <w:tblPr>
        <w:tblStyle w:val="af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28"/>
      </w:tblGrid>
      <w:tr w:rsidR="000D0100" w14:paraId="240824F4" w14:textId="77777777" w:rsidTr="000D0100">
        <w:tc>
          <w:tcPr>
            <w:tcW w:w="9628" w:type="dxa"/>
            <w:shd w:val="pct5" w:color="auto" w:fill="auto"/>
          </w:tcPr>
          <w:p w14:paraId="69E89A92" w14:textId="77777777" w:rsidR="000D0100" w:rsidRPr="000D0100" w:rsidRDefault="000D0100" w:rsidP="000D0100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b/>
                <w:sz w:val="20"/>
                <w:szCs w:val="24"/>
                <w:lang w:val="en-GB" w:eastAsia="x-none"/>
              </w:rPr>
            </w:pPr>
            <w:r w:rsidRPr="000D0100">
              <w:rPr>
                <w:rFonts w:ascii="Times" w:eastAsia="Batang" w:hAnsi="Times"/>
                <w:b/>
                <w:sz w:val="20"/>
                <w:szCs w:val="24"/>
                <w:lang w:val="en-GB" w:eastAsia="x-none"/>
              </w:rPr>
              <w:t>Issue 1-10 disabled HARQ for NTN multicast</w:t>
            </w:r>
          </w:p>
          <w:p w14:paraId="1B7ECDED" w14:textId="77777777" w:rsidR="000D0100" w:rsidRPr="000D0100" w:rsidRDefault="000D0100" w:rsidP="000D0100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0D0100">
              <w:rPr>
                <w:rFonts w:ascii="Times" w:eastAsia="Batang" w:hAnsi="Times"/>
                <w:sz w:val="20"/>
                <w:szCs w:val="24"/>
                <w:lang w:val="en-GB" w:eastAsia="x-none"/>
              </w:rPr>
              <w:t>R1-2301388</w:t>
            </w:r>
            <w:r w:rsidRPr="000D0100">
              <w:rPr>
                <w:rFonts w:ascii="Times" w:eastAsia="Batang" w:hAnsi="Times"/>
                <w:sz w:val="20"/>
                <w:szCs w:val="24"/>
                <w:lang w:val="en-GB" w:eastAsia="x-none"/>
              </w:rPr>
              <w:tab/>
              <w:t>Remaining issues for NR MBS</w:t>
            </w:r>
            <w:r w:rsidRPr="000D0100">
              <w:rPr>
                <w:rFonts w:ascii="Times" w:eastAsia="Batang" w:hAnsi="Times"/>
                <w:sz w:val="20"/>
                <w:szCs w:val="24"/>
                <w:lang w:val="en-GB" w:eastAsia="x-none"/>
              </w:rPr>
              <w:tab/>
              <w:t>Qualcomm Incorporated</w:t>
            </w:r>
          </w:p>
          <w:p w14:paraId="6AAEAC60" w14:textId="77777777" w:rsidR="000D0100" w:rsidRPr="000D0100" w:rsidRDefault="000D0100" w:rsidP="000D0100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0D0100">
              <w:rPr>
                <w:rFonts w:ascii="Times" w:eastAsia="Batang" w:hAnsi="Times"/>
                <w:sz w:val="20"/>
                <w:szCs w:val="24"/>
                <w:lang w:val="en-GB" w:eastAsia="x-none"/>
              </w:rPr>
              <w:t>R1-2301389</w:t>
            </w:r>
            <w:r w:rsidRPr="000D0100">
              <w:rPr>
                <w:rFonts w:ascii="Times" w:eastAsia="Batang" w:hAnsi="Times"/>
                <w:sz w:val="20"/>
                <w:szCs w:val="24"/>
                <w:lang w:val="en-GB" w:eastAsia="x-none"/>
              </w:rPr>
              <w:tab/>
              <w:t xml:space="preserve">Draft CR on G-RNTI/G-CS-RNTI not configured with </w:t>
            </w:r>
            <w:proofErr w:type="spellStart"/>
            <w:r w:rsidRPr="000D0100">
              <w:rPr>
                <w:rFonts w:ascii="Times" w:eastAsia="Batang" w:hAnsi="Times"/>
                <w:sz w:val="20"/>
                <w:szCs w:val="24"/>
                <w:lang w:val="en-GB" w:eastAsia="x-none"/>
              </w:rPr>
              <w:t>harq-FeedbackEnablerMulticast</w:t>
            </w:r>
            <w:proofErr w:type="spellEnd"/>
            <w:r w:rsidRPr="000D0100">
              <w:rPr>
                <w:rFonts w:ascii="Times" w:eastAsia="Batang" w:hAnsi="Times"/>
                <w:sz w:val="20"/>
                <w:szCs w:val="24"/>
                <w:lang w:val="en-GB" w:eastAsia="x-none"/>
              </w:rPr>
              <w:tab/>
              <w:t>Qualcomm Incorporated</w:t>
            </w:r>
          </w:p>
          <w:p w14:paraId="4A17D051" w14:textId="77777777" w:rsidR="000D0100" w:rsidRPr="000D0100" w:rsidRDefault="000D0100" w:rsidP="000D0100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0D0100">
              <w:rPr>
                <w:rFonts w:ascii="Times" w:eastAsia="Batang" w:hAnsi="Times"/>
                <w:sz w:val="20"/>
                <w:szCs w:val="24"/>
                <w:lang w:val="en-GB" w:eastAsia="x-none"/>
              </w:rPr>
              <w:t>R1-2301674</w:t>
            </w:r>
            <w:r w:rsidRPr="000D0100">
              <w:rPr>
                <w:rFonts w:ascii="Times" w:eastAsia="Batang" w:hAnsi="Times"/>
                <w:sz w:val="20"/>
                <w:szCs w:val="24"/>
                <w:lang w:val="en-GB" w:eastAsia="x-none"/>
              </w:rPr>
              <w:tab/>
              <w:t>Draft CR to 38.213 for HARQ process enabling for MBS</w:t>
            </w:r>
            <w:r w:rsidRPr="000D0100">
              <w:rPr>
                <w:rFonts w:ascii="Times" w:eastAsia="Batang" w:hAnsi="Times"/>
                <w:sz w:val="20"/>
                <w:szCs w:val="24"/>
                <w:lang w:val="en-GB" w:eastAsia="x-none"/>
              </w:rPr>
              <w:tab/>
              <w:t>Ericsson</w:t>
            </w:r>
          </w:p>
          <w:p w14:paraId="0E9F8D6B" w14:textId="77777777" w:rsidR="000D0100" w:rsidRPr="000D0100" w:rsidRDefault="000D0100" w:rsidP="000D0100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b/>
                <w:sz w:val="20"/>
                <w:szCs w:val="24"/>
                <w:lang w:val="en-GB" w:eastAsia="x-none"/>
              </w:rPr>
            </w:pPr>
          </w:p>
          <w:p w14:paraId="1A00FB1E" w14:textId="77777777" w:rsidR="000D0100" w:rsidRPr="000D0100" w:rsidRDefault="000D0100" w:rsidP="000D0100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b/>
                <w:sz w:val="20"/>
                <w:szCs w:val="24"/>
                <w:lang w:val="en-GB" w:eastAsia="en-US"/>
              </w:rPr>
            </w:pPr>
            <w:r w:rsidRPr="000D0100">
              <w:rPr>
                <w:rFonts w:ascii="Times" w:eastAsia="Batang" w:hAnsi="Times"/>
                <w:b/>
                <w:sz w:val="20"/>
                <w:szCs w:val="24"/>
                <w:lang w:val="en-GB" w:eastAsia="en-US"/>
              </w:rPr>
              <w:t>Conclusion</w:t>
            </w:r>
          </w:p>
          <w:p w14:paraId="3EC4EEC1" w14:textId="6B4CBE55" w:rsidR="000D0100" w:rsidRPr="000D0100" w:rsidRDefault="000D0100" w:rsidP="000D0100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lang w:val="en-GB" w:eastAsia="en-US"/>
              </w:rPr>
            </w:pPr>
            <w:r w:rsidRPr="000D0100">
              <w:rPr>
                <w:rFonts w:ascii="Times" w:eastAsia="Batang" w:hAnsi="Times"/>
                <w:sz w:val="20"/>
                <w:szCs w:val="24"/>
                <w:lang w:val="en-GB" w:eastAsia="en-US"/>
              </w:rPr>
              <w:t>It is RAN1 understanding that RAN1 specifications allow the UE to operate at the same time with NTN and MBS for HARQ-ACK reporting. No RAN1 CR is needed.</w:t>
            </w:r>
          </w:p>
        </w:tc>
      </w:tr>
    </w:tbl>
    <w:p w14:paraId="4797F6B7" w14:textId="6CD6D132" w:rsidR="00C85B89" w:rsidRDefault="003076A0" w:rsidP="00CD7D3C">
      <w:pPr>
        <w:overflowPunct/>
        <w:autoSpaceDE/>
        <w:autoSpaceDN/>
        <w:adjustRightInd/>
        <w:spacing w:beforeLines="100" w:before="240" w:after="120" w:line="240" w:lineRule="auto"/>
        <w:rPr>
          <w:color w:val="000000"/>
          <w:szCs w:val="22"/>
          <w:lang w:val="en-GB"/>
        </w:rPr>
      </w:pPr>
      <w:r>
        <w:rPr>
          <w:color w:val="000000"/>
          <w:szCs w:val="22"/>
          <w:lang w:val="en-GB"/>
        </w:rPr>
        <w:t>However, f</w:t>
      </w:r>
      <w:r w:rsidR="005C3C22">
        <w:rPr>
          <w:color w:val="000000"/>
          <w:szCs w:val="22"/>
          <w:lang w:val="en-GB"/>
        </w:rPr>
        <w:t xml:space="preserve">rom RAN2 point of view, </w:t>
      </w:r>
      <w:r w:rsidR="00A8798E">
        <w:rPr>
          <w:color w:val="000000"/>
          <w:szCs w:val="22"/>
          <w:lang w:val="en-GB"/>
        </w:rPr>
        <w:t xml:space="preserve">in order to support multicast in NTN, there will be spec impact to MAC. </w:t>
      </w:r>
    </w:p>
    <w:p w14:paraId="4F880485" w14:textId="0A48A572" w:rsidR="00BB150C" w:rsidRDefault="00A8798E" w:rsidP="00D50512">
      <w:pPr>
        <w:overflowPunct/>
        <w:autoSpaceDE/>
        <w:autoSpaceDN/>
        <w:adjustRightInd/>
        <w:spacing w:after="120" w:line="240" w:lineRule="auto"/>
        <w:rPr>
          <w:color w:val="000000"/>
          <w:szCs w:val="22"/>
          <w:lang w:val="en-GB"/>
        </w:rPr>
      </w:pPr>
      <w:r>
        <w:rPr>
          <w:color w:val="000000"/>
          <w:szCs w:val="22"/>
          <w:lang w:val="en-GB"/>
        </w:rPr>
        <w:t xml:space="preserve">For unicast in NTN, to address the large propagation delay, </w:t>
      </w:r>
      <w:r w:rsidR="00C85B89">
        <w:rPr>
          <w:color w:val="000000"/>
          <w:szCs w:val="22"/>
          <w:lang w:val="en-GB"/>
        </w:rPr>
        <w:t xml:space="preserve">a new DL HARQ RTT timer is introduced as </w:t>
      </w:r>
      <w:r w:rsidR="00BB150C" w:rsidRPr="00BB150C">
        <w:rPr>
          <w:i/>
          <w:color w:val="000000"/>
          <w:szCs w:val="22"/>
          <w:lang w:val="en-GB"/>
        </w:rPr>
        <w:t>HARQ-RTT-</w:t>
      </w:r>
      <w:proofErr w:type="spellStart"/>
      <w:r w:rsidR="00BB150C" w:rsidRPr="00BB150C">
        <w:rPr>
          <w:i/>
          <w:color w:val="000000"/>
          <w:szCs w:val="22"/>
          <w:lang w:val="en-GB"/>
        </w:rPr>
        <w:t>TimerDL</w:t>
      </w:r>
      <w:proofErr w:type="spellEnd"/>
      <w:r w:rsidR="00BB150C" w:rsidRPr="00BB150C">
        <w:rPr>
          <w:i/>
          <w:color w:val="000000"/>
          <w:szCs w:val="22"/>
          <w:lang w:val="en-GB"/>
        </w:rPr>
        <w:t>-NTN</w:t>
      </w:r>
      <w:r w:rsidR="00BB150C">
        <w:rPr>
          <w:color w:val="000000"/>
          <w:szCs w:val="22"/>
          <w:lang w:val="en-GB"/>
        </w:rPr>
        <w:t xml:space="preserve">, which is </w:t>
      </w:r>
      <w:r w:rsidR="00C85B89">
        <w:rPr>
          <w:color w:val="000000"/>
          <w:szCs w:val="22"/>
          <w:lang w:val="en-GB"/>
        </w:rPr>
        <w:t>set</w:t>
      </w:r>
      <w:r w:rsidR="00C85B89" w:rsidRPr="00BB150C">
        <w:rPr>
          <w:color w:val="000000"/>
          <w:szCs w:val="22"/>
          <w:lang w:val="en-GB"/>
        </w:rPr>
        <w:t xml:space="preserve"> </w:t>
      </w:r>
      <w:r w:rsidR="00BB150C" w:rsidRPr="00BB150C">
        <w:rPr>
          <w:color w:val="000000"/>
          <w:szCs w:val="22"/>
          <w:lang w:val="en-GB"/>
        </w:rPr>
        <w:t xml:space="preserve">to </w:t>
      </w:r>
      <w:proofErr w:type="spellStart"/>
      <w:r w:rsidR="00BB150C" w:rsidRPr="00BB150C">
        <w:rPr>
          <w:i/>
          <w:color w:val="000000"/>
          <w:szCs w:val="22"/>
          <w:lang w:val="en-GB"/>
        </w:rPr>
        <w:t>drx</w:t>
      </w:r>
      <w:proofErr w:type="spellEnd"/>
      <w:r w:rsidR="00BB150C" w:rsidRPr="00BB150C">
        <w:rPr>
          <w:i/>
          <w:color w:val="000000"/>
          <w:szCs w:val="22"/>
          <w:lang w:val="en-GB"/>
        </w:rPr>
        <w:t>-HARQ-RTT-</w:t>
      </w:r>
      <w:proofErr w:type="spellStart"/>
      <w:r w:rsidR="00BB150C" w:rsidRPr="00BB150C">
        <w:rPr>
          <w:i/>
          <w:color w:val="000000"/>
          <w:szCs w:val="22"/>
          <w:lang w:val="en-GB"/>
        </w:rPr>
        <w:t>TimerDL</w:t>
      </w:r>
      <w:proofErr w:type="spellEnd"/>
      <w:r w:rsidR="00BB150C" w:rsidRPr="00BB150C">
        <w:rPr>
          <w:color w:val="000000"/>
          <w:szCs w:val="22"/>
          <w:lang w:val="en-GB"/>
        </w:rPr>
        <w:t xml:space="preserve"> plus the latest available UE-</w:t>
      </w:r>
      <w:proofErr w:type="spellStart"/>
      <w:r w:rsidR="00BB150C" w:rsidRPr="00BB150C">
        <w:rPr>
          <w:color w:val="000000"/>
          <w:szCs w:val="22"/>
          <w:lang w:val="en-GB"/>
        </w:rPr>
        <w:t>gNB</w:t>
      </w:r>
      <w:proofErr w:type="spellEnd"/>
      <w:r w:rsidR="00BB150C" w:rsidRPr="00BB150C">
        <w:rPr>
          <w:color w:val="000000"/>
          <w:szCs w:val="22"/>
          <w:lang w:val="en-GB"/>
        </w:rPr>
        <w:t xml:space="preserve"> RTT</w:t>
      </w:r>
      <w:r w:rsidR="007F40ED">
        <w:rPr>
          <w:color w:val="000000"/>
          <w:szCs w:val="22"/>
          <w:lang w:val="en-GB"/>
        </w:rPr>
        <w:t xml:space="preserve"> value</w:t>
      </w:r>
      <w:r w:rsidR="00BB150C">
        <w:rPr>
          <w:color w:val="000000"/>
          <w:szCs w:val="22"/>
          <w:lang w:val="en-GB"/>
        </w:rPr>
        <w:t xml:space="preserve">. </w:t>
      </w:r>
      <w:r w:rsidR="00C85B89">
        <w:rPr>
          <w:color w:val="000000"/>
          <w:szCs w:val="22"/>
          <w:lang w:val="en-GB"/>
        </w:rPr>
        <w:t>This is to make sure that UE starts the HARQ retransmission timer at a suitable time to avoid extra power consumption</w:t>
      </w:r>
      <w:r w:rsidR="00BB150C">
        <w:rPr>
          <w:noProof/>
        </w:rPr>
        <w:t>.</w:t>
      </w:r>
    </w:p>
    <w:p w14:paraId="56EEA8E6" w14:textId="7DE3AFD6" w:rsidR="00F61763" w:rsidRPr="00165417" w:rsidRDefault="00C85B89" w:rsidP="00CD7D3C">
      <w:pPr>
        <w:overflowPunct/>
        <w:autoSpaceDE/>
        <w:autoSpaceDN/>
        <w:adjustRightInd/>
        <w:spacing w:after="120" w:line="240" w:lineRule="auto"/>
        <w:rPr>
          <w:color w:val="000000"/>
          <w:szCs w:val="22"/>
          <w:lang w:val="en-GB"/>
        </w:rPr>
      </w:pPr>
      <w:r>
        <w:rPr>
          <w:color w:val="000000"/>
          <w:szCs w:val="22"/>
          <w:lang w:val="en-GB"/>
        </w:rPr>
        <w:t xml:space="preserve">Since a separate DRX was defined for multicast, if it is to be used in NTN, similar handling should be done for the multicast HARQ RTT timer. We should define a new DL HARQ RTT timer for multicast DRX as </w:t>
      </w:r>
      <w:r w:rsidRPr="00BB150C">
        <w:rPr>
          <w:i/>
          <w:color w:val="000000"/>
          <w:szCs w:val="22"/>
          <w:lang w:val="en-GB"/>
        </w:rPr>
        <w:t>HARQ-RTT-</w:t>
      </w:r>
      <w:proofErr w:type="spellStart"/>
      <w:r w:rsidRPr="00BB150C">
        <w:rPr>
          <w:i/>
          <w:color w:val="000000"/>
          <w:szCs w:val="22"/>
          <w:lang w:val="en-GB"/>
        </w:rPr>
        <w:t>TimerDL</w:t>
      </w:r>
      <w:proofErr w:type="spellEnd"/>
      <w:r w:rsidRPr="00BB150C">
        <w:rPr>
          <w:i/>
          <w:color w:val="000000"/>
          <w:szCs w:val="22"/>
          <w:lang w:val="en-GB"/>
        </w:rPr>
        <w:t>-</w:t>
      </w:r>
      <w:r>
        <w:rPr>
          <w:i/>
          <w:color w:val="000000"/>
          <w:szCs w:val="22"/>
          <w:lang w:val="en-GB"/>
        </w:rPr>
        <w:t>PTM-</w:t>
      </w:r>
      <w:r w:rsidRPr="00BB150C">
        <w:rPr>
          <w:i/>
          <w:color w:val="000000"/>
          <w:szCs w:val="22"/>
          <w:lang w:val="en-GB"/>
        </w:rPr>
        <w:t>NTN</w:t>
      </w:r>
      <w:r>
        <w:rPr>
          <w:color w:val="000000"/>
          <w:szCs w:val="22"/>
          <w:lang w:val="en-GB"/>
        </w:rPr>
        <w:t>, which is set</w:t>
      </w:r>
      <w:r w:rsidRPr="00BB150C">
        <w:rPr>
          <w:color w:val="000000"/>
          <w:szCs w:val="22"/>
          <w:lang w:val="en-GB"/>
        </w:rPr>
        <w:t xml:space="preserve"> to </w:t>
      </w:r>
      <w:proofErr w:type="spellStart"/>
      <w:r w:rsidRPr="00BB150C">
        <w:rPr>
          <w:i/>
          <w:color w:val="000000"/>
          <w:szCs w:val="22"/>
          <w:lang w:val="en-GB"/>
        </w:rPr>
        <w:t>drx</w:t>
      </w:r>
      <w:proofErr w:type="spellEnd"/>
      <w:r w:rsidRPr="00BB150C">
        <w:rPr>
          <w:i/>
          <w:color w:val="000000"/>
          <w:szCs w:val="22"/>
          <w:lang w:val="en-GB"/>
        </w:rPr>
        <w:t>-HARQ-RTT-</w:t>
      </w:r>
      <w:proofErr w:type="spellStart"/>
      <w:r w:rsidRPr="00BB150C">
        <w:rPr>
          <w:i/>
          <w:color w:val="000000"/>
          <w:szCs w:val="22"/>
          <w:lang w:val="en-GB"/>
        </w:rPr>
        <w:t>TimerDL</w:t>
      </w:r>
      <w:proofErr w:type="spellEnd"/>
      <w:r>
        <w:rPr>
          <w:i/>
          <w:color w:val="000000"/>
          <w:szCs w:val="22"/>
          <w:lang w:val="en-GB"/>
        </w:rPr>
        <w:t>-PTM</w:t>
      </w:r>
      <w:r w:rsidRPr="00BB150C">
        <w:rPr>
          <w:color w:val="000000"/>
          <w:szCs w:val="22"/>
          <w:lang w:val="en-GB"/>
        </w:rPr>
        <w:t xml:space="preserve"> plus the latest available UE-</w:t>
      </w:r>
      <w:proofErr w:type="spellStart"/>
      <w:r w:rsidRPr="00BB150C">
        <w:rPr>
          <w:color w:val="000000"/>
          <w:szCs w:val="22"/>
          <w:lang w:val="en-GB"/>
        </w:rPr>
        <w:lastRenderedPageBreak/>
        <w:t>gNB</w:t>
      </w:r>
      <w:proofErr w:type="spellEnd"/>
      <w:r w:rsidRPr="00BB150C">
        <w:rPr>
          <w:color w:val="000000"/>
          <w:szCs w:val="22"/>
          <w:lang w:val="en-GB"/>
        </w:rPr>
        <w:t xml:space="preserve"> RTT</w:t>
      </w:r>
      <w:r w:rsidR="007F40ED">
        <w:rPr>
          <w:color w:val="000000"/>
          <w:szCs w:val="22"/>
          <w:lang w:val="en-GB"/>
        </w:rPr>
        <w:t xml:space="preserve"> value</w:t>
      </w:r>
      <w:r>
        <w:rPr>
          <w:color w:val="000000"/>
          <w:szCs w:val="22"/>
          <w:lang w:val="en-GB"/>
        </w:rPr>
        <w:t>. Besides, as it is also supported to receive multicast via PTP</w:t>
      </w:r>
      <w:r w:rsidR="00165417" w:rsidRPr="00165417">
        <w:rPr>
          <w:color w:val="000000"/>
          <w:szCs w:val="22"/>
          <w:lang w:val="en-GB"/>
        </w:rPr>
        <w:t xml:space="preserve">, </w:t>
      </w:r>
      <w:r>
        <w:rPr>
          <w:color w:val="000000"/>
          <w:szCs w:val="22"/>
          <w:lang w:val="en-GB"/>
        </w:rPr>
        <w:t>we can just</w:t>
      </w:r>
      <w:r w:rsidRPr="00165417">
        <w:rPr>
          <w:color w:val="000000"/>
          <w:szCs w:val="22"/>
          <w:lang w:val="en-GB"/>
        </w:rPr>
        <w:t xml:space="preserve"> </w:t>
      </w:r>
      <w:r>
        <w:rPr>
          <w:color w:val="000000"/>
          <w:szCs w:val="22"/>
          <w:lang w:val="en-GB"/>
        </w:rPr>
        <w:t>re</w:t>
      </w:r>
      <w:r w:rsidRPr="00165417">
        <w:rPr>
          <w:color w:val="000000"/>
          <w:szCs w:val="22"/>
          <w:lang w:val="en-GB"/>
        </w:rPr>
        <w:t>us</w:t>
      </w:r>
      <w:r>
        <w:rPr>
          <w:color w:val="000000"/>
          <w:szCs w:val="22"/>
          <w:lang w:val="en-GB"/>
        </w:rPr>
        <w:t>e the legacy</w:t>
      </w:r>
      <w:r w:rsidRPr="00165417">
        <w:rPr>
          <w:color w:val="000000"/>
          <w:szCs w:val="22"/>
          <w:lang w:val="en-GB"/>
        </w:rPr>
        <w:t xml:space="preserve"> </w:t>
      </w:r>
      <w:r w:rsidR="00165417" w:rsidRPr="00BB150C">
        <w:rPr>
          <w:i/>
          <w:color w:val="000000"/>
          <w:szCs w:val="22"/>
          <w:lang w:val="en-GB"/>
        </w:rPr>
        <w:t>HARQ-RTT-</w:t>
      </w:r>
      <w:proofErr w:type="spellStart"/>
      <w:r w:rsidR="00165417" w:rsidRPr="00BB150C">
        <w:rPr>
          <w:i/>
          <w:color w:val="000000"/>
          <w:szCs w:val="22"/>
          <w:lang w:val="en-GB"/>
        </w:rPr>
        <w:t>TimerDL</w:t>
      </w:r>
      <w:proofErr w:type="spellEnd"/>
      <w:r w:rsidR="00165417" w:rsidRPr="00BB150C">
        <w:rPr>
          <w:i/>
          <w:color w:val="000000"/>
          <w:szCs w:val="22"/>
          <w:lang w:val="en-GB"/>
        </w:rPr>
        <w:t>-NTN</w:t>
      </w:r>
      <w:r w:rsidR="00165417" w:rsidRPr="00165417">
        <w:rPr>
          <w:color w:val="000000"/>
          <w:szCs w:val="22"/>
          <w:lang w:val="en-GB"/>
        </w:rPr>
        <w:t xml:space="preserve"> </w:t>
      </w:r>
      <w:r>
        <w:rPr>
          <w:color w:val="000000"/>
          <w:szCs w:val="22"/>
          <w:lang w:val="en-GB"/>
        </w:rPr>
        <w:t>for</w:t>
      </w:r>
      <w:r w:rsidR="00165417" w:rsidRPr="00165417">
        <w:rPr>
          <w:color w:val="000000"/>
          <w:szCs w:val="22"/>
          <w:lang w:val="en-GB"/>
        </w:rPr>
        <w:t xml:space="preserve"> PTP retransmission.</w:t>
      </w:r>
      <w:r w:rsidR="00822E04">
        <w:rPr>
          <w:color w:val="000000"/>
          <w:szCs w:val="22"/>
          <w:lang w:val="en-GB"/>
        </w:rPr>
        <w:t xml:space="preserve"> </w:t>
      </w:r>
    </w:p>
    <w:p w14:paraId="3797C5E3" w14:textId="7DC1FE69" w:rsidR="00A8798E" w:rsidRDefault="0071599D" w:rsidP="00A8798E">
      <w:pPr>
        <w:overflowPunct/>
        <w:autoSpaceDE/>
        <w:autoSpaceDN/>
        <w:adjustRightInd/>
        <w:spacing w:before="100" w:beforeAutospacing="1" w:line="275" w:lineRule="atLeast"/>
        <w:rPr>
          <w:color w:val="000000"/>
          <w:szCs w:val="22"/>
          <w:lang w:val="en-GB"/>
        </w:rPr>
      </w:pPr>
      <w:r w:rsidRPr="00822E04">
        <w:rPr>
          <w:b/>
          <w:bCs/>
          <w:color w:val="000000"/>
          <w:szCs w:val="22"/>
        </w:rPr>
        <w:t xml:space="preserve">Proposal </w:t>
      </w:r>
      <w:r w:rsidR="00CD7D3C">
        <w:rPr>
          <w:b/>
          <w:bCs/>
          <w:color w:val="000000"/>
          <w:szCs w:val="22"/>
        </w:rPr>
        <w:t>1</w:t>
      </w:r>
      <w:r w:rsidR="00DE30AF" w:rsidRPr="00822E04">
        <w:rPr>
          <w:b/>
          <w:bCs/>
          <w:color w:val="000000"/>
          <w:szCs w:val="22"/>
        </w:rPr>
        <w:t xml:space="preserve">: </w:t>
      </w:r>
      <w:r w:rsidR="00CD7D3C">
        <w:rPr>
          <w:b/>
          <w:bCs/>
          <w:color w:val="000000"/>
          <w:szCs w:val="22"/>
        </w:rPr>
        <w:t>I</w:t>
      </w:r>
      <w:r w:rsidR="00CD7D3C" w:rsidRPr="00822E04">
        <w:rPr>
          <w:b/>
          <w:bCs/>
          <w:color w:val="000000"/>
          <w:szCs w:val="22"/>
        </w:rPr>
        <w:t>ntroduce</w:t>
      </w:r>
      <w:r w:rsidR="00CD7D3C" w:rsidRPr="00822E04">
        <w:rPr>
          <w:b/>
          <w:i/>
          <w:color w:val="000000"/>
          <w:szCs w:val="22"/>
          <w:lang w:val="en-GB"/>
        </w:rPr>
        <w:t xml:space="preserve"> </w:t>
      </w:r>
      <w:r w:rsidR="00CD7D3C">
        <w:rPr>
          <w:b/>
          <w:color w:val="000000"/>
          <w:szCs w:val="22"/>
          <w:lang w:val="en-GB"/>
        </w:rPr>
        <w:t>a new timer as</w:t>
      </w:r>
      <w:r w:rsidR="00CD7D3C" w:rsidRPr="00822E04">
        <w:rPr>
          <w:b/>
          <w:color w:val="000000"/>
          <w:szCs w:val="22"/>
          <w:lang w:val="en-GB"/>
        </w:rPr>
        <w:t xml:space="preserve"> </w:t>
      </w:r>
      <w:r w:rsidR="00822E04" w:rsidRPr="00822E04">
        <w:rPr>
          <w:b/>
          <w:i/>
          <w:color w:val="000000"/>
          <w:szCs w:val="22"/>
          <w:lang w:val="en-GB"/>
        </w:rPr>
        <w:t>HARQ-RTT-</w:t>
      </w:r>
      <w:proofErr w:type="spellStart"/>
      <w:r w:rsidR="00822E04" w:rsidRPr="00822E04">
        <w:rPr>
          <w:b/>
          <w:i/>
          <w:color w:val="000000"/>
          <w:szCs w:val="22"/>
          <w:lang w:val="en-GB"/>
        </w:rPr>
        <w:t>TimerDL</w:t>
      </w:r>
      <w:proofErr w:type="spellEnd"/>
      <w:r w:rsidR="00822E04" w:rsidRPr="00822E04">
        <w:rPr>
          <w:b/>
          <w:i/>
          <w:color w:val="000000"/>
          <w:szCs w:val="22"/>
          <w:lang w:val="en-GB"/>
        </w:rPr>
        <w:t>-PTM-NTN</w:t>
      </w:r>
      <w:r w:rsidR="00822E04" w:rsidRPr="00822E04">
        <w:rPr>
          <w:b/>
          <w:color w:val="000000"/>
          <w:szCs w:val="22"/>
          <w:lang w:val="en-GB"/>
        </w:rPr>
        <w:t xml:space="preserve"> which is equal to </w:t>
      </w:r>
      <w:proofErr w:type="spellStart"/>
      <w:r w:rsidR="00822E04" w:rsidRPr="00822E04">
        <w:rPr>
          <w:b/>
          <w:i/>
          <w:color w:val="000000"/>
          <w:szCs w:val="22"/>
          <w:lang w:val="en-GB"/>
        </w:rPr>
        <w:t>drx</w:t>
      </w:r>
      <w:proofErr w:type="spellEnd"/>
      <w:r w:rsidR="00822E04" w:rsidRPr="00822E04">
        <w:rPr>
          <w:b/>
          <w:i/>
          <w:color w:val="000000"/>
          <w:szCs w:val="22"/>
          <w:lang w:val="en-GB"/>
        </w:rPr>
        <w:t>-HARQ-RTT-</w:t>
      </w:r>
      <w:proofErr w:type="spellStart"/>
      <w:r w:rsidR="00822E04" w:rsidRPr="00822E04">
        <w:rPr>
          <w:b/>
          <w:i/>
          <w:color w:val="000000"/>
          <w:szCs w:val="22"/>
          <w:lang w:val="en-GB"/>
        </w:rPr>
        <w:t>TimerDL</w:t>
      </w:r>
      <w:proofErr w:type="spellEnd"/>
      <w:r w:rsidR="00822E04" w:rsidRPr="00822E04">
        <w:rPr>
          <w:b/>
          <w:i/>
          <w:color w:val="000000"/>
          <w:szCs w:val="22"/>
          <w:lang w:val="en-GB"/>
        </w:rPr>
        <w:t>-PTM</w:t>
      </w:r>
      <w:r w:rsidR="00822E04" w:rsidRPr="00822E04">
        <w:rPr>
          <w:b/>
          <w:color w:val="000000"/>
          <w:szCs w:val="22"/>
          <w:lang w:val="en-GB"/>
        </w:rPr>
        <w:t xml:space="preserve"> plus the latest available UE-</w:t>
      </w:r>
      <w:proofErr w:type="spellStart"/>
      <w:r w:rsidR="00822E04" w:rsidRPr="00822E04">
        <w:rPr>
          <w:b/>
          <w:color w:val="000000"/>
          <w:szCs w:val="22"/>
          <w:lang w:val="en-GB"/>
        </w:rPr>
        <w:t>gNB</w:t>
      </w:r>
      <w:proofErr w:type="spellEnd"/>
      <w:r w:rsidR="00822E04" w:rsidRPr="00822E04">
        <w:rPr>
          <w:b/>
          <w:color w:val="000000"/>
          <w:szCs w:val="22"/>
          <w:lang w:val="en-GB"/>
        </w:rPr>
        <w:t xml:space="preserve"> RTT value </w:t>
      </w:r>
      <w:r w:rsidR="00CD7D3C">
        <w:rPr>
          <w:b/>
          <w:color w:val="000000"/>
          <w:szCs w:val="22"/>
          <w:lang w:val="en-GB"/>
        </w:rPr>
        <w:t>to support multicast in NTN</w:t>
      </w:r>
      <w:r w:rsidR="00822E04" w:rsidRPr="00822E04">
        <w:rPr>
          <w:b/>
          <w:color w:val="000000"/>
          <w:szCs w:val="22"/>
          <w:lang w:val="en-GB"/>
        </w:rPr>
        <w:t>.</w:t>
      </w:r>
      <w:r w:rsidR="00A8798E" w:rsidRPr="00A8798E">
        <w:rPr>
          <w:color w:val="000000"/>
          <w:szCs w:val="22"/>
          <w:lang w:val="en-GB"/>
        </w:rPr>
        <w:t xml:space="preserve"> </w:t>
      </w:r>
    </w:p>
    <w:p w14:paraId="31D21B84" w14:textId="3C4F4827" w:rsidR="00092726" w:rsidRDefault="00CD7D3C" w:rsidP="00A8798E">
      <w:pPr>
        <w:overflowPunct/>
        <w:autoSpaceDE/>
        <w:autoSpaceDN/>
        <w:adjustRightInd/>
        <w:spacing w:before="100" w:beforeAutospacing="1" w:line="275" w:lineRule="atLeast"/>
        <w:rPr>
          <w:color w:val="000000"/>
          <w:szCs w:val="22"/>
          <w:lang w:val="en-GB"/>
        </w:rPr>
      </w:pPr>
      <w:r>
        <w:rPr>
          <w:color w:val="000000"/>
          <w:szCs w:val="22"/>
          <w:lang w:val="en-GB"/>
        </w:rPr>
        <w:t xml:space="preserve">Another point that needs to be discussed is how to decide when the DL HARQ feedback is enabled and when is disabled considering both HARQ feedback </w:t>
      </w:r>
      <w:r w:rsidR="00092726">
        <w:rPr>
          <w:color w:val="000000"/>
          <w:szCs w:val="22"/>
          <w:lang w:val="en-GB"/>
        </w:rPr>
        <w:t>configuration</w:t>
      </w:r>
      <w:r>
        <w:rPr>
          <w:color w:val="000000"/>
          <w:szCs w:val="22"/>
          <w:lang w:val="en-GB"/>
        </w:rPr>
        <w:t xml:space="preserve"> for NTN and </w:t>
      </w:r>
      <w:r w:rsidR="00092726">
        <w:rPr>
          <w:color w:val="000000"/>
          <w:szCs w:val="22"/>
          <w:lang w:val="en-GB"/>
        </w:rPr>
        <w:t xml:space="preserve">HARQ feedback indication for </w:t>
      </w:r>
      <w:r>
        <w:rPr>
          <w:color w:val="000000"/>
          <w:szCs w:val="22"/>
          <w:lang w:val="en-GB"/>
        </w:rPr>
        <w:t xml:space="preserve">MBS multicast. A reasonable way is that </w:t>
      </w:r>
      <w:r w:rsidR="00092726">
        <w:rPr>
          <w:color w:val="000000"/>
          <w:szCs w:val="22"/>
          <w:lang w:val="en-GB"/>
        </w:rPr>
        <w:t>UE only determines the HARQ feedback as enabled when both HARQ feedback for NTN and HARQ feedback for MBS multicast are indicated as enabled. Otherwise, the HARQ feedback is disabled.</w:t>
      </w:r>
    </w:p>
    <w:p w14:paraId="6E65AFEF" w14:textId="7B62AA60" w:rsidR="004E434E" w:rsidRPr="00D50512" w:rsidRDefault="00A8798E">
      <w:pPr>
        <w:overflowPunct/>
        <w:autoSpaceDE/>
        <w:autoSpaceDN/>
        <w:adjustRightInd/>
        <w:spacing w:before="100" w:beforeAutospacing="1" w:line="275" w:lineRule="atLeast"/>
        <w:rPr>
          <w:b/>
          <w:bCs/>
          <w:color w:val="000000"/>
          <w:szCs w:val="22"/>
          <w:lang w:val="en-GB"/>
        </w:rPr>
      </w:pPr>
      <w:r w:rsidRPr="00663E62">
        <w:rPr>
          <w:b/>
          <w:color w:val="000000"/>
          <w:szCs w:val="22"/>
          <w:lang w:val="en-GB"/>
        </w:rPr>
        <w:t xml:space="preserve">Proposal </w:t>
      </w:r>
      <w:r w:rsidR="00092726">
        <w:rPr>
          <w:b/>
          <w:color w:val="000000"/>
          <w:szCs w:val="22"/>
          <w:lang w:val="en-GB"/>
        </w:rPr>
        <w:t>2</w:t>
      </w:r>
      <w:r w:rsidRPr="00663E62">
        <w:rPr>
          <w:b/>
          <w:color w:val="000000"/>
          <w:szCs w:val="22"/>
          <w:lang w:val="en-GB"/>
        </w:rPr>
        <w:t xml:space="preserve">: </w:t>
      </w:r>
      <w:r w:rsidR="00092726" w:rsidRPr="00092726">
        <w:rPr>
          <w:b/>
          <w:color w:val="000000"/>
          <w:szCs w:val="22"/>
          <w:lang w:val="en-GB"/>
        </w:rPr>
        <w:t>UE only determines the HARQ feedback as enabled when both HARQ feedback for NTN and HARQ feedback for MBS multicast are indicated as enabled</w:t>
      </w:r>
      <w:r w:rsidRPr="00663E62">
        <w:rPr>
          <w:b/>
          <w:color w:val="000000"/>
          <w:szCs w:val="22"/>
          <w:lang w:val="en-GB"/>
        </w:rPr>
        <w:t>.</w:t>
      </w:r>
      <w:r w:rsidR="00092726">
        <w:rPr>
          <w:b/>
          <w:color w:val="000000"/>
          <w:szCs w:val="22"/>
          <w:lang w:val="en-GB"/>
        </w:rPr>
        <w:t xml:space="preserve"> Otherwise, UE </w:t>
      </w:r>
      <w:r w:rsidR="00092726" w:rsidRPr="00092726">
        <w:rPr>
          <w:b/>
          <w:color w:val="000000"/>
          <w:szCs w:val="22"/>
          <w:lang w:val="en-GB"/>
        </w:rPr>
        <w:t xml:space="preserve">determines the HARQ feedback as </w:t>
      </w:r>
      <w:r w:rsidR="00092726">
        <w:rPr>
          <w:b/>
          <w:color w:val="000000"/>
          <w:szCs w:val="22"/>
          <w:lang w:val="en-GB"/>
        </w:rPr>
        <w:t>dis</w:t>
      </w:r>
      <w:r w:rsidR="00092726" w:rsidRPr="00092726">
        <w:rPr>
          <w:b/>
          <w:color w:val="000000"/>
          <w:szCs w:val="22"/>
          <w:lang w:val="en-GB"/>
        </w:rPr>
        <w:t>abled</w:t>
      </w:r>
      <w:r w:rsidR="00092726">
        <w:rPr>
          <w:b/>
          <w:color w:val="000000"/>
          <w:szCs w:val="22"/>
          <w:lang w:val="en-GB"/>
        </w:rPr>
        <w:t>.</w:t>
      </w:r>
    </w:p>
    <w:p w14:paraId="4394BD83" w14:textId="77777777" w:rsidR="004E434E" w:rsidRDefault="0071599D">
      <w:pPr>
        <w:pStyle w:val="1"/>
        <w:numPr>
          <w:ilvl w:val="0"/>
          <w:numId w:val="5"/>
        </w:numPr>
      </w:pPr>
      <w:r>
        <w:t>Conclusion</w:t>
      </w:r>
    </w:p>
    <w:p w14:paraId="3C3711B3" w14:textId="082104BE" w:rsidR="004E434E" w:rsidRDefault="0071599D">
      <w:pPr>
        <w:rPr>
          <w:lang w:val="en-GB" w:eastAsia="ja-JP"/>
        </w:rPr>
      </w:pPr>
      <w:r>
        <w:rPr>
          <w:lang w:val="en-GB" w:eastAsia="ja-JP"/>
        </w:rPr>
        <w:t xml:space="preserve">Based on the above discussion we have the following </w:t>
      </w:r>
      <w:r>
        <w:rPr>
          <w:lang w:eastAsia="ja-JP"/>
        </w:rPr>
        <w:t xml:space="preserve">observation and </w:t>
      </w:r>
      <w:r>
        <w:rPr>
          <w:lang w:val="en-GB" w:eastAsia="ja-JP"/>
        </w:rPr>
        <w:t xml:space="preserve">proposals: </w:t>
      </w:r>
    </w:p>
    <w:p w14:paraId="55E07E66" w14:textId="77777777" w:rsidR="00092726" w:rsidRDefault="00092726" w:rsidP="00092726">
      <w:pPr>
        <w:overflowPunct/>
        <w:autoSpaceDE/>
        <w:autoSpaceDN/>
        <w:adjustRightInd/>
        <w:spacing w:after="120" w:line="240" w:lineRule="auto"/>
        <w:rPr>
          <w:b/>
          <w:iCs/>
        </w:rPr>
      </w:pPr>
      <w:r w:rsidRPr="00A5656B">
        <w:rPr>
          <w:b/>
          <w:color w:val="000000"/>
          <w:szCs w:val="22"/>
          <w:lang w:val="en-GB"/>
        </w:rPr>
        <w:t xml:space="preserve">Observation: </w:t>
      </w:r>
      <w:r>
        <w:rPr>
          <w:b/>
          <w:color w:val="000000"/>
          <w:szCs w:val="22"/>
          <w:lang w:val="en-GB"/>
        </w:rPr>
        <w:t>E</w:t>
      </w:r>
      <w:r w:rsidRPr="003076A0">
        <w:rPr>
          <w:b/>
          <w:color w:val="000000"/>
          <w:szCs w:val="22"/>
          <w:lang w:val="en-GB"/>
        </w:rPr>
        <w:t xml:space="preserve">nabling/disabling </w:t>
      </w:r>
      <w:r>
        <w:rPr>
          <w:b/>
          <w:color w:val="000000"/>
          <w:szCs w:val="22"/>
          <w:lang w:val="en-GB"/>
        </w:rPr>
        <w:t xml:space="preserve">of </w:t>
      </w:r>
      <w:r w:rsidRPr="003076A0">
        <w:rPr>
          <w:b/>
          <w:color w:val="000000"/>
          <w:szCs w:val="22"/>
          <w:lang w:val="en-GB"/>
        </w:rPr>
        <w:t xml:space="preserve">DL HARQ feedback </w:t>
      </w:r>
      <w:r>
        <w:rPr>
          <w:b/>
          <w:color w:val="000000"/>
          <w:szCs w:val="22"/>
          <w:lang w:val="en-GB"/>
        </w:rPr>
        <w:t>is</w:t>
      </w:r>
      <w:r w:rsidRPr="003076A0">
        <w:rPr>
          <w:b/>
          <w:color w:val="000000"/>
          <w:szCs w:val="22"/>
          <w:lang w:val="en-GB"/>
        </w:rPr>
        <w:t xml:space="preserve"> introduced in both NTN feature and MBS feature</w:t>
      </w:r>
      <w:r>
        <w:rPr>
          <w:b/>
          <w:color w:val="000000"/>
          <w:szCs w:val="22"/>
          <w:lang w:val="en-GB"/>
        </w:rPr>
        <w:t xml:space="preserve"> with different granularity</w:t>
      </w:r>
      <w:r w:rsidRPr="00A05080">
        <w:rPr>
          <w:rFonts w:eastAsia="等线"/>
          <w:b/>
        </w:rPr>
        <w:t>.</w:t>
      </w:r>
    </w:p>
    <w:p w14:paraId="59A85273" w14:textId="27CEA71B" w:rsidR="00092726" w:rsidRDefault="00092726" w:rsidP="00092726">
      <w:pPr>
        <w:overflowPunct/>
        <w:autoSpaceDE/>
        <w:autoSpaceDN/>
        <w:adjustRightInd/>
        <w:spacing w:before="100" w:beforeAutospacing="1" w:line="275" w:lineRule="atLeast"/>
        <w:rPr>
          <w:color w:val="000000"/>
          <w:szCs w:val="22"/>
          <w:lang w:val="en-GB"/>
        </w:rPr>
      </w:pPr>
      <w:r w:rsidRPr="00822E04">
        <w:rPr>
          <w:b/>
          <w:bCs/>
          <w:color w:val="000000"/>
          <w:szCs w:val="22"/>
        </w:rPr>
        <w:t xml:space="preserve">Proposal </w:t>
      </w:r>
      <w:r>
        <w:rPr>
          <w:b/>
          <w:bCs/>
          <w:color w:val="000000"/>
          <w:szCs w:val="22"/>
        </w:rPr>
        <w:t>1</w:t>
      </w:r>
      <w:r w:rsidRPr="00822E04">
        <w:rPr>
          <w:b/>
          <w:bCs/>
          <w:color w:val="000000"/>
          <w:szCs w:val="22"/>
        </w:rPr>
        <w:t xml:space="preserve">: </w:t>
      </w:r>
      <w:r>
        <w:rPr>
          <w:b/>
          <w:bCs/>
          <w:color w:val="000000"/>
          <w:szCs w:val="22"/>
        </w:rPr>
        <w:t>I</w:t>
      </w:r>
      <w:r w:rsidRPr="00822E04">
        <w:rPr>
          <w:b/>
          <w:bCs/>
          <w:color w:val="000000"/>
          <w:szCs w:val="22"/>
        </w:rPr>
        <w:t>ntroduce</w:t>
      </w:r>
      <w:r w:rsidRPr="00822E04">
        <w:rPr>
          <w:b/>
          <w:i/>
          <w:color w:val="000000"/>
          <w:szCs w:val="22"/>
          <w:lang w:val="en-GB"/>
        </w:rPr>
        <w:t xml:space="preserve"> </w:t>
      </w:r>
      <w:r>
        <w:rPr>
          <w:b/>
          <w:color w:val="000000"/>
          <w:szCs w:val="22"/>
          <w:lang w:val="en-GB"/>
        </w:rPr>
        <w:t>a new timer as</w:t>
      </w:r>
      <w:r w:rsidRPr="00822E04">
        <w:rPr>
          <w:b/>
          <w:color w:val="000000"/>
          <w:szCs w:val="22"/>
          <w:lang w:val="en-GB"/>
        </w:rPr>
        <w:t xml:space="preserve"> </w:t>
      </w:r>
      <w:r w:rsidRPr="00822E04">
        <w:rPr>
          <w:b/>
          <w:i/>
          <w:color w:val="000000"/>
          <w:szCs w:val="22"/>
          <w:lang w:val="en-GB"/>
        </w:rPr>
        <w:t>HARQ-RTT-</w:t>
      </w:r>
      <w:proofErr w:type="spellStart"/>
      <w:r w:rsidRPr="00822E04">
        <w:rPr>
          <w:b/>
          <w:i/>
          <w:color w:val="000000"/>
          <w:szCs w:val="22"/>
          <w:lang w:val="en-GB"/>
        </w:rPr>
        <w:t>TimerDL</w:t>
      </w:r>
      <w:proofErr w:type="spellEnd"/>
      <w:r w:rsidRPr="00822E04">
        <w:rPr>
          <w:b/>
          <w:i/>
          <w:color w:val="000000"/>
          <w:szCs w:val="22"/>
          <w:lang w:val="en-GB"/>
        </w:rPr>
        <w:t>-PTM-NTN</w:t>
      </w:r>
      <w:r w:rsidRPr="00822E04">
        <w:rPr>
          <w:b/>
          <w:color w:val="000000"/>
          <w:szCs w:val="22"/>
          <w:lang w:val="en-GB"/>
        </w:rPr>
        <w:t xml:space="preserve"> which is equal to </w:t>
      </w:r>
      <w:proofErr w:type="spellStart"/>
      <w:r w:rsidRPr="00822E04">
        <w:rPr>
          <w:b/>
          <w:i/>
          <w:color w:val="000000"/>
          <w:szCs w:val="22"/>
          <w:lang w:val="en-GB"/>
        </w:rPr>
        <w:t>drx</w:t>
      </w:r>
      <w:proofErr w:type="spellEnd"/>
      <w:r w:rsidRPr="00822E04">
        <w:rPr>
          <w:b/>
          <w:i/>
          <w:color w:val="000000"/>
          <w:szCs w:val="22"/>
          <w:lang w:val="en-GB"/>
        </w:rPr>
        <w:t>-HARQ-RTT-</w:t>
      </w:r>
      <w:proofErr w:type="spellStart"/>
      <w:r w:rsidRPr="00822E04">
        <w:rPr>
          <w:b/>
          <w:i/>
          <w:color w:val="000000"/>
          <w:szCs w:val="22"/>
          <w:lang w:val="en-GB"/>
        </w:rPr>
        <w:t>TimerDL</w:t>
      </w:r>
      <w:proofErr w:type="spellEnd"/>
      <w:r w:rsidRPr="00822E04">
        <w:rPr>
          <w:b/>
          <w:i/>
          <w:color w:val="000000"/>
          <w:szCs w:val="22"/>
          <w:lang w:val="en-GB"/>
        </w:rPr>
        <w:t>-PTM</w:t>
      </w:r>
      <w:r w:rsidRPr="00822E04">
        <w:rPr>
          <w:b/>
          <w:color w:val="000000"/>
          <w:szCs w:val="22"/>
          <w:lang w:val="en-GB"/>
        </w:rPr>
        <w:t xml:space="preserve"> plus the latest available UE-</w:t>
      </w:r>
      <w:proofErr w:type="spellStart"/>
      <w:r w:rsidRPr="00822E04">
        <w:rPr>
          <w:b/>
          <w:color w:val="000000"/>
          <w:szCs w:val="22"/>
          <w:lang w:val="en-GB"/>
        </w:rPr>
        <w:t>gNB</w:t>
      </w:r>
      <w:proofErr w:type="spellEnd"/>
      <w:r w:rsidRPr="00822E04">
        <w:rPr>
          <w:b/>
          <w:color w:val="000000"/>
          <w:szCs w:val="22"/>
          <w:lang w:val="en-GB"/>
        </w:rPr>
        <w:t xml:space="preserve"> RTT</w:t>
      </w:r>
      <w:r>
        <w:rPr>
          <w:b/>
          <w:color w:val="000000"/>
          <w:szCs w:val="22"/>
          <w:lang w:val="en-GB"/>
        </w:rPr>
        <w:t xml:space="preserve"> </w:t>
      </w:r>
      <w:r w:rsidR="007F40ED" w:rsidRPr="00822E04">
        <w:rPr>
          <w:b/>
          <w:color w:val="000000"/>
          <w:szCs w:val="22"/>
          <w:lang w:val="en-GB"/>
        </w:rPr>
        <w:t xml:space="preserve">value </w:t>
      </w:r>
      <w:r>
        <w:rPr>
          <w:b/>
          <w:color w:val="000000"/>
          <w:szCs w:val="22"/>
          <w:lang w:val="en-GB"/>
        </w:rPr>
        <w:t>to support multicast in NTN</w:t>
      </w:r>
      <w:r w:rsidRPr="00822E04">
        <w:rPr>
          <w:b/>
          <w:color w:val="000000"/>
          <w:szCs w:val="22"/>
          <w:lang w:val="en-GB"/>
        </w:rPr>
        <w:t>.</w:t>
      </w:r>
      <w:r w:rsidRPr="00A8798E">
        <w:rPr>
          <w:color w:val="000000"/>
          <w:szCs w:val="22"/>
          <w:lang w:val="en-GB"/>
        </w:rPr>
        <w:t xml:space="preserve"> </w:t>
      </w:r>
    </w:p>
    <w:p w14:paraId="6794BFEE" w14:textId="05B59951" w:rsidR="00DB4F3F" w:rsidRDefault="00092726" w:rsidP="00D50512">
      <w:pPr>
        <w:overflowPunct/>
        <w:autoSpaceDE/>
        <w:autoSpaceDN/>
        <w:adjustRightInd/>
        <w:spacing w:before="100" w:beforeAutospacing="1" w:line="275" w:lineRule="atLeast"/>
        <w:rPr>
          <w:b/>
          <w:color w:val="000000"/>
          <w:szCs w:val="22"/>
          <w:lang w:val="en-GB"/>
        </w:rPr>
      </w:pPr>
      <w:r w:rsidRPr="00663E62">
        <w:rPr>
          <w:b/>
          <w:color w:val="000000"/>
          <w:szCs w:val="22"/>
          <w:lang w:val="en-GB"/>
        </w:rPr>
        <w:t xml:space="preserve">Proposal </w:t>
      </w:r>
      <w:r>
        <w:rPr>
          <w:b/>
          <w:color w:val="000000"/>
          <w:szCs w:val="22"/>
          <w:lang w:val="en-GB"/>
        </w:rPr>
        <w:t>2</w:t>
      </w:r>
      <w:r w:rsidRPr="00663E62">
        <w:rPr>
          <w:b/>
          <w:color w:val="000000"/>
          <w:szCs w:val="22"/>
          <w:lang w:val="en-GB"/>
        </w:rPr>
        <w:t xml:space="preserve">: </w:t>
      </w:r>
      <w:r w:rsidRPr="00092726">
        <w:rPr>
          <w:b/>
          <w:color w:val="000000"/>
          <w:szCs w:val="22"/>
          <w:lang w:val="en-GB"/>
        </w:rPr>
        <w:t>UE only determines the HARQ feedback as enabled when both HARQ feedback for NTN and HARQ feedback for MBS multicast are indicated as enabled</w:t>
      </w:r>
      <w:r w:rsidRPr="00663E62">
        <w:rPr>
          <w:b/>
          <w:color w:val="000000"/>
          <w:szCs w:val="22"/>
          <w:lang w:val="en-GB"/>
        </w:rPr>
        <w:t>.</w:t>
      </w:r>
      <w:r>
        <w:rPr>
          <w:b/>
          <w:color w:val="000000"/>
          <w:szCs w:val="22"/>
          <w:lang w:val="en-GB"/>
        </w:rPr>
        <w:t xml:space="preserve"> Otherwise, UE </w:t>
      </w:r>
      <w:r w:rsidRPr="00092726">
        <w:rPr>
          <w:b/>
          <w:color w:val="000000"/>
          <w:szCs w:val="22"/>
          <w:lang w:val="en-GB"/>
        </w:rPr>
        <w:t xml:space="preserve">determines the HARQ feedback as </w:t>
      </w:r>
      <w:r>
        <w:rPr>
          <w:b/>
          <w:color w:val="000000"/>
          <w:szCs w:val="22"/>
          <w:lang w:val="en-GB"/>
        </w:rPr>
        <w:t>dis</w:t>
      </w:r>
      <w:r w:rsidRPr="00092726">
        <w:rPr>
          <w:b/>
          <w:color w:val="000000"/>
          <w:szCs w:val="22"/>
          <w:lang w:val="en-GB"/>
        </w:rPr>
        <w:t>abled</w:t>
      </w:r>
      <w:r>
        <w:rPr>
          <w:b/>
          <w:color w:val="000000"/>
          <w:szCs w:val="22"/>
          <w:lang w:val="en-GB"/>
        </w:rPr>
        <w:t>.</w:t>
      </w:r>
    </w:p>
    <w:sectPr w:rsidR="00DB4F3F">
      <w:headerReference w:type="even" r:id="rId8"/>
      <w:footerReference w:type="default" r:id="rId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CFBB24" w14:textId="77777777" w:rsidR="00196029" w:rsidRDefault="00196029">
      <w:pPr>
        <w:spacing w:after="0" w:line="240" w:lineRule="auto"/>
      </w:pPr>
      <w:r>
        <w:separator/>
      </w:r>
    </w:p>
  </w:endnote>
  <w:endnote w:type="continuationSeparator" w:id="0">
    <w:p w14:paraId="6DAC07DC" w14:textId="77777777" w:rsidR="00196029" w:rsidRDefault="00196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modern"/>
    <w:pitch w:val="default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4E35C" w14:textId="77777777" w:rsidR="004E434E" w:rsidRDefault="0071599D">
    <w:pPr>
      <w:pStyle w:val="af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896AD4" w14:textId="77777777" w:rsidR="00196029" w:rsidRDefault="00196029">
      <w:pPr>
        <w:spacing w:after="0" w:line="240" w:lineRule="auto"/>
      </w:pPr>
      <w:r>
        <w:separator/>
      </w:r>
    </w:p>
  </w:footnote>
  <w:footnote w:type="continuationSeparator" w:id="0">
    <w:p w14:paraId="3C0E56F2" w14:textId="77777777" w:rsidR="00196029" w:rsidRDefault="00196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4B47E" w14:textId="77777777" w:rsidR="004E434E" w:rsidRDefault="004E434E"/>
  <w:p w14:paraId="1C3D3412" w14:textId="77777777" w:rsidR="004E434E" w:rsidRDefault="004E434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BDF422F"/>
    <w:multiLevelType w:val="multilevel"/>
    <w:tmpl w:val="BBDF422F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cs="Symbol"/>
        <w:b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83123E7"/>
    <w:multiLevelType w:val="multilevel"/>
    <w:tmpl w:val="283123E7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2" w15:restartNumberingAfterBreak="0">
    <w:nsid w:val="462E1800"/>
    <w:multiLevelType w:val="hybridMultilevel"/>
    <w:tmpl w:val="D0E69118"/>
    <w:lvl w:ilvl="0" w:tplc="80FCADF6">
      <w:start w:val="2"/>
      <w:numFmt w:val="bullet"/>
      <w:lvlText w:val="-"/>
      <w:lvlJc w:val="left"/>
      <w:pPr>
        <w:ind w:left="6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530232"/>
    <w:multiLevelType w:val="multilevel"/>
    <w:tmpl w:val="73530232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A710F62"/>
    <w:multiLevelType w:val="multilevel"/>
    <w:tmpl w:val="7A710F6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defaultTabStop w:val="1298"/>
  <w:hyphenationZone w:val="357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8B372B86"/>
    <w:rsid w:val="8DDF363F"/>
    <w:rsid w:val="92DF2715"/>
    <w:rsid w:val="9B564E04"/>
    <w:rsid w:val="9DFAE5FE"/>
    <w:rsid w:val="9FF7184F"/>
    <w:rsid w:val="ABBD7898"/>
    <w:rsid w:val="ABFF467D"/>
    <w:rsid w:val="B5FEEBE4"/>
    <w:rsid w:val="B7F951FC"/>
    <w:rsid w:val="BAF9D368"/>
    <w:rsid w:val="BD67976F"/>
    <w:rsid w:val="BEEF19AE"/>
    <w:rsid w:val="BEF7A0A1"/>
    <w:rsid w:val="BF7F6B3C"/>
    <w:rsid w:val="BFFA8613"/>
    <w:rsid w:val="BFFD866C"/>
    <w:rsid w:val="CEB782E4"/>
    <w:rsid w:val="CF3F43B6"/>
    <w:rsid w:val="D37DC5CB"/>
    <w:rsid w:val="D3EF075D"/>
    <w:rsid w:val="D86BD193"/>
    <w:rsid w:val="DCFEA09C"/>
    <w:rsid w:val="DD3DC043"/>
    <w:rsid w:val="DF9F8D2A"/>
    <w:rsid w:val="DFBFFFBB"/>
    <w:rsid w:val="DFDDBB24"/>
    <w:rsid w:val="E7B734BB"/>
    <w:rsid w:val="EAED4E31"/>
    <w:rsid w:val="EBDD68DD"/>
    <w:rsid w:val="EDFF7F63"/>
    <w:rsid w:val="EF677EE9"/>
    <w:rsid w:val="F1FDE5C0"/>
    <w:rsid w:val="F3FB04C4"/>
    <w:rsid w:val="F3FD3581"/>
    <w:rsid w:val="F5F6DBCD"/>
    <w:rsid w:val="F74EA4B2"/>
    <w:rsid w:val="F7AFCF5F"/>
    <w:rsid w:val="F7DFC694"/>
    <w:rsid w:val="FC3EA175"/>
    <w:rsid w:val="FD695742"/>
    <w:rsid w:val="FDE95DD8"/>
    <w:rsid w:val="FDFF5157"/>
    <w:rsid w:val="FF6BA302"/>
    <w:rsid w:val="FF7B1293"/>
    <w:rsid w:val="FF7BEABF"/>
    <w:rsid w:val="FFFBF9AC"/>
    <w:rsid w:val="00000046"/>
    <w:rsid w:val="00000556"/>
    <w:rsid w:val="00000F3B"/>
    <w:rsid w:val="0000147E"/>
    <w:rsid w:val="00001678"/>
    <w:rsid w:val="0000285D"/>
    <w:rsid w:val="00003063"/>
    <w:rsid w:val="00003A81"/>
    <w:rsid w:val="0000511B"/>
    <w:rsid w:val="00005659"/>
    <w:rsid w:val="00006775"/>
    <w:rsid w:val="000068A8"/>
    <w:rsid w:val="00006972"/>
    <w:rsid w:val="0000768C"/>
    <w:rsid w:val="00010034"/>
    <w:rsid w:val="00010F23"/>
    <w:rsid w:val="00011393"/>
    <w:rsid w:val="00011D6B"/>
    <w:rsid w:val="000126F5"/>
    <w:rsid w:val="00012946"/>
    <w:rsid w:val="00013F15"/>
    <w:rsid w:val="00016491"/>
    <w:rsid w:val="000168CE"/>
    <w:rsid w:val="00017D2F"/>
    <w:rsid w:val="00020A8A"/>
    <w:rsid w:val="00020E2B"/>
    <w:rsid w:val="000240AF"/>
    <w:rsid w:val="00024BA4"/>
    <w:rsid w:val="0002590F"/>
    <w:rsid w:val="000262F3"/>
    <w:rsid w:val="0002667A"/>
    <w:rsid w:val="00026AE7"/>
    <w:rsid w:val="00027EDC"/>
    <w:rsid w:val="00030B17"/>
    <w:rsid w:val="00031410"/>
    <w:rsid w:val="0003211B"/>
    <w:rsid w:val="00033468"/>
    <w:rsid w:val="00033F8E"/>
    <w:rsid w:val="000356F7"/>
    <w:rsid w:val="00036123"/>
    <w:rsid w:val="00037DEE"/>
    <w:rsid w:val="0004065E"/>
    <w:rsid w:val="00041424"/>
    <w:rsid w:val="0004147B"/>
    <w:rsid w:val="000420DE"/>
    <w:rsid w:val="00042281"/>
    <w:rsid w:val="00044727"/>
    <w:rsid w:val="0004481B"/>
    <w:rsid w:val="00044C06"/>
    <w:rsid w:val="0004701C"/>
    <w:rsid w:val="000516BE"/>
    <w:rsid w:val="00051932"/>
    <w:rsid w:val="00051A89"/>
    <w:rsid w:val="00052B7B"/>
    <w:rsid w:val="00052B7F"/>
    <w:rsid w:val="000537B7"/>
    <w:rsid w:val="000537F8"/>
    <w:rsid w:val="00056C34"/>
    <w:rsid w:val="00056EB0"/>
    <w:rsid w:val="00057080"/>
    <w:rsid w:val="000605B3"/>
    <w:rsid w:val="000606B5"/>
    <w:rsid w:val="00061B3D"/>
    <w:rsid w:val="00062286"/>
    <w:rsid w:val="00062CD8"/>
    <w:rsid w:val="00063429"/>
    <w:rsid w:val="00063734"/>
    <w:rsid w:val="00063A77"/>
    <w:rsid w:val="000659FC"/>
    <w:rsid w:val="00067869"/>
    <w:rsid w:val="000678B9"/>
    <w:rsid w:val="00070291"/>
    <w:rsid w:val="00071818"/>
    <w:rsid w:val="000734C6"/>
    <w:rsid w:val="000736BD"/>
    <w:rsid w:val="00073EA5"/>
    <w:rsid w:val="000740F0"/>
    <w:rsid w:val="00074359"/>
    <w:rsid w:val="0007598B"/>
    <w:rsid w:val="0007617D"/>
    <w:rsid w:val="00076790"/>
    <w:rsid w:val="00076DE5"/>
    <w:rsid w:val="00080137"/>
    <w:rsid w:val="00080207"/>
    <w:rsid w:val="00080956"/>
    <w:rsid w:val="00080A20"/>
    <w:rsid w:val="0008227E"/>
    <w:rsid w:val="00082E57"/>
    <w:rsid w:val="000838BF"/>
    <w:rsid w:val="00083A87"/>
    <w:rsid w:val="00086555"/>
    <w:rsid w:val="00086940"/>
    <w:rsid w:val="00086AB3"/>
    <w:rsid w:val="00086C64"/>
    <w:rsid w:val="00087781"/>
    <w:rsid w:val="0009062A"/>
    <w:rsid w:val="000911B4"/>
    <w:rsid w:val="000913EF"/>
    <w:rsid w:val="00092726"/>
    <w:rsid w:val="00093C6F"/>
    <w:rsid w:val="00094E39"/>
    <w:rsid w:val="000957BB"/>
    <w:rsid w:val="00095A8A"/>
    <w:rsid w:val="00095D64"/>
    <w:rsid w:val="00096E6F"/>
    <w:rsid w:val="00097319"/>
    <w:rsid w:val="000977D9"/>
    <w:rsid w:val="000A0BE5"/>
    <w:rsid w:val="000A1A83"/>
    <w:rsid w:val="000A256F"/>
    <w:rsid w:val="000A4674"/>
    <w:rsid w:val="000A5155"/>
    <w:rsid w:val="000A642D"/>
    <w:rsid w:val="000A655C"/>
    <w:rsid w:val="000A7E6A"/>
    <w:rsid w:val="000B017D"/>
    <w:rsid w:val="000B0C75"/>
    <w:rsid w:val="000B1134"/>
    <w:rsid w:val="000B1AB0"/>
    <w:rsid w:val="000B1ACF"/>
    <w:rsid w:val="000B20C4"/>
    <w:rsid w:val="000B2C24"/>
    <w:rsid w:val="000B2C38"/>
    <w:rsid w:val="000B3071"/>
    <w:rsid w:val="000B4F5B"/>
    <w:rsid w:val="000B587A"/>
    <w:rsid w:val="000B5BA3"/>
    <w:rsid w:val="000B5F31"/>
    <w:rsid w:val="000B60E2"/>
    <w:rsid w:val="000B7438"/>
    <w:rsid w:val="000C0803"/>
    <w:rsid w:val="000C19FB"/>
    <w:rsid w:val="000C1AD7"/>
    <w:rsid w:val="000C4428"/>
    <w:rsid w:val="000C4ECF"/>
    <w:rsid w:val="000C50B2"/>
    <w:rsid w:val="000C6060"/>
    <w:rsid w:val="000C6D75"/>
    <w:rsid w:val="000C7D57"/>
    <w:rsid w:val="000D0100"/>
    <w:rsid w:val="000D0293"/>
    <w:rsid w:val="000D1267"/>
    <w:rsid w:val="000D2514"/>
    <w:rsid w:val="000D38E5"/>
    <w:rsid w:val="000D40BA"/>
    <w:rsid w:val="000D49ED"/>
    <w:rsid w:val="000D4B4D"/>
    <w:rsid w:val="000D5053"/>
    <w:rsid w:val="000D544F"/>
    <w:rsid w:val="000D6B55"/>
    <w:rsid w:val="000D6E5F"/>
    <w:rsid w:val="000D7DE0"/>
    <w:rsid w:val="000D7E08"/>
    <w:rsid w:val="000E00D2"/>
    <w:rsid w:val="000E026F"/>
    <w:rsid w:val="000E0580"/>
    <w:rsid w:val="000E0D92"/>
    <w:rsid w:val="000E1849"/>
    <w:rsid w:val="000E22A7"/>
    <w:rsid w:val="000E2958"/>
    <w:rsid w:val="000E2FA0"/>
    <w:rsid w:val="000E32BD"/>
    <w:rsid w:val="000E37C3"/>
    <w:rsid w:val="000E3943"/>
    <w:rsid w:val="000E397B"/>
    <w:rsid w:val="000E448F"/>
    <w:rsid w:val="000E4897"/>
    <w:rsid w:val="000E50F7"/>
    <w:rsid w:val="000E5ECA"/>
    <w:rsid w:val="000E77C0"/>
    <w:rsid w:val="000E7D5F"/>
    <w:rsid w:val="000E7DF2"/>
    <w:rsid w:val="000F0390"/>
    <w:rsid w:val="000F064E"/>
    <w:rsid w:val="000F0FE9"/>
    <w:rsid w:val="000F12F3"/>
    <w:rsid w:val="000F1BF8"/>
    <w:rsid w:val="000F21B2"/>
    <w:rsid w:val="000F24A4"/>
    <w:rsid w:val="000F38F9"/>
    <w:rsid w:val="000F39D2"/>
    <w:rsid w:val="000F49E0"/>
    <w:rsid w:val="000F4CA0"/>
    <w:rsid w:val="000F514D"/>
    <w:rsid w:val="000F69C6"/>
    <w:rsid w:val="00100D2A"/>
    <w:rsid w:val="00101378"/>
    <w:rsid w:val="001016DF"/>
    <w:rsid w:val="001020D6"/>
    <w:rsid w:val="001022BF"/>
    <w:rsid w:val="00102898"/>
    <w:rsid w:val="00102A27"/>
    <w:rsid w:val="00102BBD"/>
    <w:rsid w:val="00102FAE"/>
    <w:rsid w:val="00103145"/>
    <w:rsid w:val="00103159"/>
    <w:rsid w:val="00103882"/>
    <w:rsid w:val="00104124"/>
    <w:rsid w:val="001047E4"/>
    <w:rsid w:val="00106338"/>
    <w:rsid w:val="00106D9E"/>
    <w:rsid w:val="00112C5B"/>
    <w:rsid w:val="00112C9D"/>
    <w:rsid w:val="0011355F"/>
    <w:rsid w:val="00115F07"/>
    <w:rsid w:val="00120CC9"/>
    <w:rsid w:val="00121AF3"/>
    <w:rsid w:val="00121F8A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30CBB"/>
    <w:rsid w:val="001315B9"/>
    <w:rsid w:val="00131AB4"/>
    <w:rsid w:val="00132647"/>
    <w:rsid w:val="00132C80"/>
    <w:rsid w:val="00132F59"/>
    <w:rsid w:val="001343F7"/>
    <w:rsid w:val="00135175"/>
    <w:rsid w:val="00135ED7"/>
    <w:rsid w:val="0013657F"/>
    <w:rsid w:val="0013715F"/>
    <w:rsid w:val="00137A78"/>
    <w:rsid w:val="001401F1"/>
    <w:rsid w:val="0014202E"/>
    <w:rsid w:val="00142759"/>
    <w:rsid w:val="0014343A"/>
    <w:rsid w:val="00143CC1"/>
    <w:rsid w:val="0014472B"/>
    <w:rsid w:val="001450C4"/>
    <w:rsid w:val="00145643"/>
    <w:rsid w:val="001467A0"/>
    <w:rsid w:val="001470E8"/>
    <w:rsid w:val="00147207"/>
    <w:rsid w:val="001500F7"/>
    <w:rsid w:val="0015085C"/>
    <w:rsid w:val="001509FE"/>
    <w:rsid w:val="00151D95"/>
    <w:rsid w:val="0015214C"/>
    <w:rsid w:val="001534C6"/>
    <w:rsid w:val="00154507"/>
    <w:rsid w:val="00155420"/>
    <w:rsid w:val="00156591"/>
    <w:rsid w:val="001570F6"/>
    <w:rsid w:val="00160615"/>
    <w:rsid w:val="00162432"/>
    <w:rsid w:val="001627AF"/>
    <w:rsid w:val="001634A7"/>
    <w:rsid w:val="00164078"/>
    <w:rsid w:val="00165417"/>
    <w:rsid w:val="00165C3F"/>
    <w:rsid w:val="001674A8"/>
    <w:rsid w:val="00167524"/>
    <w:rsid w:val="00170A0A"/>
    <w:rsid w:val="00170A65"/>
    <w:rsid w:val="00171382"/>
    <w:rsid w:val="00171A6D"/>
    <w:rsid w:val="0017205C"/>
    <w:rsid w:val="0017218A"/>
    <w:rsid w:val="00172595"/>
    <w:rsid w:val="00173E7B"/>
    <w:rsid w:val="00174264"/>
    <w:rsid w:val="00174947"/>
    <w:rsid w:val="00174AC2"/>
    <w:rsid w:val="00175464"/>
    <w:rsid w:val="00175E05"/>
    <w:rsid w:val="001763C9"/>
    <w:rsid w:val="00177527"/>
    <w:rsid w:val="00177FA8"/>
    <w:rsid w:val="0018120D"/>
    <w:rsid w:val="00181A00"/>
    <w:rsid w:val="00182DD5"/>
    <w:rsid w:val="0018340E"/>
    <w:rsid w:val="00183D6D"/>
    <w:rsid w:val="001853DD"/>
    <w:rsid w:val="001856CA"/>
    <w:rsid w:val="0018656A"/>
    <w:rsid w:val="001865B8"/>
    <w:rsid w:val="00186AA5"/>
    <w:rsid w:val="00186C20"/>
    <w:rsid w:val="001875F3"/>
    <w:rsid w:val="0018782A"/>
    <w:rsid w:val="00187B63"/>
    <w:rsid w:val="00187C49"/>
    <w:rsid w:val="001913E8"/>
    <w:rsid w:val="001928E6"/>
    <w:rsid w:val="00193662"/>
    <w:rsid w:val="00194181"/>
    <w:rsid w:val="001944B9"/>
    <w:rsid w:val="00195014"/>
    <w:rsid w:val="00195336"/>
    <w:rsid w:val="00196029"/>
    <w:rsid w:val="001961ED"/>
    <w:rsid w:val="001969E5"/>
    <w:rsid w:val="00197278"/>
    <w:rsid w:val="00197FB4"/>
    <w:rsid w:val="001A0A50"/>
    <w:rsid w:val="001A0FA0"/>
    <w:rsid w:val="001A19FC"/>
    <w:rsid w:val="001A1D1A"/>
    <w:rsid w:val="001A27B4"/>
    <w:rsid w:val="001A28B1"/>
    <w:rsid w:val="001A45BD"/>
    <w:rsid w:val="001A4CBD"/>
    <w:rsid w:val="001A7919"/>
    <w:rsid w:val="001B013B"/>
    <w:rsid w:val="001B1813"/>
    <w:rsid w:val="001B27AF"/>
    <w:rsid w:val="001B281F"/>
    <w:rsid w:val="001B2C8C"/>
    <w:rsid w:val="001B5833"/>
    <w:rsid w:val="001C0343"/>
    <w:rsid w:val="001C05B8"/>
    <w:rsid w:val="001C1215"/>
    <w:rsid w:val="001C1FBB"/>
    <w:rsid w:val="001C28D1"/>
    <w:rsid w:val="001C2B02"/>
    <w:rsid w:val="001C37C6"/>
    <w:rsid w:val="001C4590"/>
    <w:rsid w:val="001C50C9"/>
    <w:rsid w:val="001C51AE"/>
    <w:rsid w:val="001C5668"/>
    <w:rsid w:val="001C6AEB"/>
    <w:rsid w:val="001D1C93"/>
    <w:rsid w:val="001D1E21"/>
    <w:rsid w:val="001D30CB"/>
    <w:rsid w:val="001D4045"/>
    <w:rsid w:val="001D42CE"/>
    <w:rsid w:val="001D56D0"/>
    <w:rsid w:val="001D766C"/>
    <w:rsid w:val="001D7794"/>
    <w:rsid w:val="001D780B"/>
    <w:rsid w:val="001E17B4"/>
    <w:rsid w:val="001E2326"/>
    <w:rsid w:val="001E35D0"/>
    <w:rsid w:val="001E48B7"/>
    <w:rsid w:val="001E4B87"/>
    <w:rsid w:val="001E60C9"/>
    <w:rsid w:val="001E6EC0"/>
    <w:rsid w:val="001E7C43"/>
    <w:rsid w:val="001F025B"/>
    <w:rsid w:val="001F069B"/>
    <w:rsid w:val="001F0B93"/>
    <w:rsid w:val="001F1177"/>
    <w:rsid w:val="001F34E8"/>
    <w:rsid w:val="001F4E70"/>
    <w:rsid w:val="001F4ECA"/>
    <w:rsid w:val="001F546F"/>
    <w:rsid w:val="001F58BE"/>
    <w:rsid w:val="001F6BF5"/>
    <w:rsid w:val="001F7B28"/>
    <w:rsid w:val="00201492"/>
    <w:rsid w:val="0020204B"/>
    <w:rsid w:val="002024A2"/>
    <w:rsid w:val="002053D1"/>
    <w:rsid w:val="00205F57"/>
    <w:rsid w:val="0020724E"/>
    <w:rsid w:val="0020784B"/>
    <w:rsid w:val="00207CEB"/>
    <w:rsid w:val="00207E3C"/>
    <w:rsid w:val="0021077C"/>
    <w:rsid w:val="00210EB2"/>
    <w:rsid w:val="00211405"/>
    <w:rsid w:val="002120D7"/>
    <w:rsid w:val="00212946"/>
    <w:rsid w:val="0021512A"/>
    <w:rsid w:val="00216910"/>
    <w:rsid w:val="00216D7A"/>
    <w:rsid w:val="0021701E"/>
    <w:rsid w:val="00220202"/>
    <w:rsid w:val="00220301"/>
    <w:rsid w:val="002206A4"/>
    <w:rsid w:val="00220F04"/>
    <w:rsid w:val="0022117B"/>
    <w:rsid w:val="002211BE"/>
    <w:rsid w:val="002214B8"/>
    <w:rsid w:val="00222D5A"/>
    <w:rsid w:val="002235C3"/>
    <w:rsid w:val="0022449A"/>
    <w:rsid w:val="00225281"/>
    <w:rsid w:val="002274FD"/>
    <w:rsid w:val="00227A33"/>
    <w:rsid w:val="00231F8B"/>
    <w:rsid w:val="002332E4"/>
    <w:rsid w:val="00233CB1"/>
    <w:rsid w:val="00234BB1"/>
    <w:rsid w:val="00234FB7"/>
    <w:rsid w:val="0023537E"/>
    <w:rsid w:val="00235A26"/>
    <w:rsid w:val="00235FB6"/>
    <w:rsid w:val="002365B6"/>
    <w:rsid w:val="00236BF8"/>
    <w:rsid w:val="002370D8"/>
    <w:rsid w:val="00237BF8"/>
    <w:rsid w:val="002401FE"/>
    <w:rsid w:val="002403F6"/>
    <w:rsid w:val="00240589"/>
    <w:rsid w:val="00242CCF"/>
    <w:rsid w:val="00242D18"/>
    <w:rsid w:val="00242FBB"/>
    <w:rsid w:val="002439EA"/>
    <w:rsid w:val="00245426"/>
    <w:rsid w:val="0024548D"/>
    <w:rsid w:val="00245CE7"/>
    <w:rsid w:val="00246E03"/>
    <w:rsid w:val="00250190"/>
    <w:rsid w:val="0025041B"/>
    <w:rsid w:val="00250B57"/>
    <w:rsid w:val="0025109C"/>
    <w:rsid w:val="00251337"/>
    <w:rsid w:val="00252497"/>
    <w:rsid w:val="002524A8"/>
    <w:rsid w:val="00252518"/>
    <w:rsid w:val="00253ACC"/>
    <w:rsid w:val="002541D7"/>
    <w:rsid w:val="0025480F"/>
    <w:rsid w:val="00255F9C"/>
    <w:rsid w:val="0025739B"/>
    <w:rsid w:val="00257940"/>
    <w:rsid w:val="00257A57"/>
    <w:rsid w:val="00260DB7"/>
    <w:rsid w:val="00261C92"/>
    <w:rsid w:val="00261FDE"/>
    <w:rsid w:val="002668E6"/>
    <w:rsid w:val="002675DC"/>
    <w:rsid w:val="00267AD3"/>
    <w:rsid w:val="00270F07"/>
    <w:rsid w:val="002725FB"/>
    <w:rsid w:val="00273228"/>
    <w:rsid w:val="00275A55"/>
    <w:rsid w:val="002762EB"/>
    <w:rsid w:val="002769B8"/>
    <w:rsid w:val="00277332"/>
    <w:rsid w:val="0027755B"/>
    <w:rsid w:val="0028138C"/>
    <w:rsid w:val="00281B04"/>
    <w:rsid w:val="00281B14"/>
    <w:rsid w:val="00282801"/>
    <w:rsid w:val="00282F57"/>
    <w:rsid w:val="002873AF"/>
    <w:rsid w:val="002878D4"/>
    <w:rsid w:val="00287B20"/>
    <w:rsid w:val="00287FB8"/>
    <w:rsid w:val="00290F39"/>
    <w:rsid w:val="00290F62"/>
    <w:rsid w:val="0029115A"/>
    <w:rsid w:val="00296B74"/>
    <w:rsid w:val="00297BA3"/>
    <w:rsid w:val="00297F77"/>
    <w:rsid w:val="002A0A0E"/>
    <w:rsid w:val="002A0BB0"/>
    <w:rsid w:val="002A1C8E"/>
    <w:rsid w:val="002A1E71"/>
    <w:rsid w:val="002A2A38"/>
    <w:rsid w:val="002A4FE3"/>
    <w:rsid w:val="002A54E6"/>
    <w:rsid w:val="002A76ED"/>
    <w:rsid w:val="002A7BDE"/>
    <w:rsid w:val="002A7FA0"/>
    <w:rsid w:val="002B0389"/>
    <w:rsid w:val="002B3E50"/>
    <w:rsid w:val="002B3F36"/>
    <w:rsid w:val="002B407E"/>
    <w:rsid w:val="002B6829"/>
    <w:rsid w:val="002B702B"/>
    <w:rsid w:val="002B71B1"/>
    <w:rsid w:val="002C09C9"/>
    <w:rsid w:val="002C0B13"/>
    <w:rsid w:val="002C1ABD"/>
    <w:rsid w:val="002C2FAC"/>
    <w:rsid w:val="002C34FC"/>
    <w:rsid w:val="002C44E2"/>
    <w:rsid w:val="002C48FA"/>
    <w:rsid w:val="002C4B4A"/>
    <w:rsid w:val="002C4CC5"/>
    <w:rsid w:val="002C5094"/>
    <w:rsid w:val="002C570F"/>
    <w:rsid w:val="002C5C6A"/>
    <w:rsid w:val="002C5EED"/>
    <w:rsid w:val="002C6233"/>
    <w:rsid w:val="002C6BF9"/>
    <w:rsid w:val="002C6C9B"/>
    <w:rsid w:val="002D00E4"/>
    <w:rsid w:val="002D0462"/>
    <w:rsid w:val="002D1DBA"/>
    <w:rsid w:val="002D2AA8"/>
    <w:rsid w:val="002D2BD4"/>
    <w:rsid w:val="002D2C4B"/>
    <w:rsid w:val="002D32E4"/>
    <w:rsid w:val="002D4766"/>
    <w:rsid w:val="002D51B5"/>
    <w:rsid w:val="002D52BF"/>
    <w:rsid w:val="002D6F60"/>
    <w:rsid w:val="002D7E38"/>
    <w:rsid w:val="002E02CB"/>
    <w:rsid w:val="002E0AE6"/>
    <w:rsid w:val="002E2623"/>
    <w:rsid w:val="002E4030"/>
    <w:rsid w:val="002E48A6"/>
    <w:rsid w:val="002E4D15"/>
    <w:rsid w:val="002E5F2C"/>
    <w:rsid w:val="002E6611"/>
    <w:rsid w:val="002E690C"/>
    <w:rsid w:val="002E6B68"/>
    <w:rsid w:val="002E7381"/>
    <w:rsid w:val="002F08B7"/>
    <w:rsid w:val="002F165D"/>
    <w:rsid w:val="002F1B15"/>
    <w:rsid w:val="002F2956"/>
    <w:rsid w:val="002F2C80"/>
    <w:rsid w:val="002F4066"/>
    <w:rsid w:val="002F41B5"/>
    <w:rsid w:val="002F4647"/>
    <w:rsid w:val="002F4C01"/>
    <w:rsid w:val="002F4E34"/>
    <w:rsid w:val="002F55FC"/>
    <w:rsid w:val="002F6BD6"/>
    <w:rsid w:val="002F6E81"/>
    <w:rsid w:val="002F7416"/>
    <w:rsid w:val="002F757C"/>
    <w:rsid w:val="003006C7"/>
    <w:rsid w:val="0030137B"/>
    <w:rsid w:val="00301451"/>
    <w:rsid w:val="00301AC2"/>
    <w:rsid w:val="0030249D"/>
    <w:rsid w:val="00303504"/>
    <w:rsid w:val="00305124"/>
    <w:rsid w:val="003052D7"/>
    <w:rsid w:val="0030633B"/>
    <w:rsid w:val="0030664C"/>
    <w:rsid w:val="003076A0"/>
    <w:rsid w:val="003077D1"/>
    <w:rsid w:val="00307DCF"/>
    <w:rsid w:val="0031052C"/>
    <w:rsid w:val="00310606"/>
    <w:rsid w:val="00312076"/>
    <w:rsid w:val="003124FF"/>
    <w:rsid w:val="0031265A"/>
    <w:rsid w:val="003128DB"/>
    <w:rsid w:val="00312F4D"/>
    <w:rsid w:val="00313101"/>
    <w:rsid w:val="003135F3"/>
    <w:rsid w:val="00313940"/>
    <w:rsid w:val="00313C93"/>
    <w:rsid w:val="00314919"/>
    <w:rsid w:val="00314F91"/>
    <w:rsid w:val="00315971"/>
    <w:rsid w:val="00316202"/>
    <w:rsid w:val="003174FF"/>
    <w:rsid w:val="0032014C"/>
    <w:rsid w:val="003203E1"/>
    <w:rsid w:val="0032192C"/>
    <w:rsid w:val="00322315"/>
    <w:rsid w:val="00323AFA"/>
    <w:rsid w:val="003248A0"/>
    <w:rsid w:val="0032605A"/>
    <w:rsid w:val="00326201"/>
    <w:rsid w:val="0032671C"/>
    <w:rsid w:val="00327FA7"/>
    <w:rsid w:val="00330341"/>
    <w:rsid w:val="00331E7F"/>
    <w:rsid w:val="00332559"/>
    <w:rsid w:val="0033314E"/>
    <w:rsid w:val="00333976"/>
    <w:rsid w:val="00333A8B"/>
    <w:rsid w:val="003353DE"/>
    <w:rsid w:val="0033667D"/>
    <w:rsid w:val="00341812"/>
    <w:rsid w:val="003426E4"/>
    <w:rsid w:val="00342F89"/>
    <w:rsid w:val="00343045"/>
    <w:rsid w:val="00343C42"/>
    <w:rsid w:val="00345341"/>
    <w:rsid w:val="00345FE7"/>
    <w:rsid w:val="00350631"/>
    <w:rsid w:val="00350F6D"/>
    <w:rsid w:val="00351E31"/>
    <w:rsid w:val="0035353B"/>
    <w:rsid w:val="00353C45"/>
    <w:rsid w:val="00354732"/>
    <w:rsid w:val="0035479B"/>
    <w:rsid w:val="00354F02"/>
    <w:rsid w:val="003552EC"/>
    <w:rsid w:val="003553A3"/>
    <w:rsid w:val="0035554B"/>
    <w:rsid w:val="00355A7E"/>
    <w:rsid w:val="00355AA9"/>
    <w:rsid w:val="00356349"/>
    <w:rsid w:val="00356DB5"/>
    <w:rsid w:val="00356F8A"/>
    <w:rsid w:val="003573FC"/>
    <w:rsid w:val="0035743A"/>
    <w:rsid w:val="00357698"/>
    <w:rsid w:val="00357A4B"/>
    <w:rsid w:val="0036039C"/>
    <w:rsid w:val="003621A4"/>
    <w:rsid w:val="00362629"/>
    <w:rsid w:val="00362ABC"/>
    <w:rsid w:val="00362DAB"/>
    <w:rsid w:val="003635A0"/>
    <w:rsid w:val="00363A9D"/>
    <w:rsid w:val="003643FE"/>
    <w:rsid w:val="003644C1"/>
    <w:rsid w:val="003647A0"/>
    <w:rsid w:val="00364AA3"/>
    <w:rsid w:val="00364F1D"/>
    <w:rsid w:val="0036511A"/>
    <w:rsid w:val="00365F9E"/>
    <w:rsid w:val="00366A41"/>
    <w:rsid w:val="0037129E"/>
    <w:rsid w:val="00371977"/>
    <w:rsid w:val="00371FD7"/>
    <w:rsid w:val="0037220B"/>
    <w:rsid w:val="00372AEC"/>
    <w:rsid w:val="00373086"/>
    <w:rsid w:val="00373147"/>
    <w:rsid w:val="003743D5"/>
    <w:rsid w:val="003754F5"/>
    <w:rsid w:val="00375E20"/>
    <w:rsid w:val="00377092"/>
    <w:rsid w:val="003779CC"/>
    <w:rsid w:val="00377A34"/>
    <w:rsid w:val="00377FE2"/>
    <w:rsid w:val="003802A4"/>
    <w:rsid w:val="003802C3"/>
    <w:rsid w:val="0038101D"/>
    <w:rsid w:val="0038124E"/>
    <w:rsid w:val="00382FE0"/>
    <w:rsid w:val="00383376"/>
    <w:rsid w:val="00383ED8"/>
    <w:rsid w:val="00383F56"/>
    <w:rsid w:val="00385D49"/>
    <w:rsid w:val="00386A3B"/>
    <w:rsid w:val="003872A7"/>
    <w:rsid w:val="00387D65"/>
    <w:rsid w:val="00387EAF"/>
    <w:rsid w:val="00387F1B"/>
    <w:rsid w:val="00391119"/>
    <w:rsid w:val="003921BC"/>
    <w:rsid w:val="00392210"/>
    <w:rsid w:val="00392798"/>
    <w:rsid w:val="00392E8B"/>
    <w:rsid w:val="00393472"/>
    <w:rsid w:val="003937D6"/>
    <w:rsid w:val="00394803"/>
    <w:rsid w:val="00394E77"/>
    <w:rsid w:val="003953D3"/>
    <w:rsid w:val="003978BF"/>
    <w:rsid w:val="003A04B8"/>
    <w:rsid w:val="003A0963"/>
    <w:rsid w:val="003A2DBD"/>
    <w:rsid w:val="003A2F64"/>
    <w:rsid w:val="003A31A9"/>
    <w:rsid w:val="003A398F"/>
    <w:rsid w:val="003A47CC"/>
    <w:rsid w:val="003A5D0B"/>
    <w:rsid w:val="003A5D6D"/>
    <w:rsid w:val="003A63BF"/>
    <w:rsid w:val="003A673B"/>
    <w:rsid w:val="003A6D6F"/>
    <w:rsid w:val="003A737D"/>
    <w:rsid w:val="003A7BB0"/>
    <w:rsid w:val="003B0943"/>
    <w:rsid w:val="003B2C12"/>
    <w:rsid w:val="003B2F0C"/>
    <w:rsid w:val="003B409D"/>
    <w:rsid w:val="003B44A5"/>
    <w:rsid w:val="003B4A65"/>
    <w:rsid w:val="003B6004"/>
    <w:rsid w:val="003B658A"/>
    <w:rsid w:val="003B6CCF"/>
    <w:rsid w:val="003B7A52"/>
    <w:rsid w:val="003B7A73"/>
    <w:rsid w:val="003B7B9C"/>
    <w:rsid w:val="003B7D3C"/>
    <w:rsid w:val="003C0190"/>
    <w:rsid w:val="003C0C15"/>
    <w:rsid w:val="003C0DBC"/>
    <w:rsid w:val="003C12E9"/>
    <w:rsid w:val="003C13BB"/>
    <w:rsid w:val="003C284F"/>
    <w:rsid w:val="003C4B0D"/>
    <w:rsid w:val="003C4E23"/>
    <w:rsid w:val="003C55C2"/>
    <w:rsid w:val="003C64EA"/>
    <w:rsid w:val="003C6675"/>
    <w:rsid w:val="003D03B0"/>
    <w:rsid w:val="003D0A1B"/>
    <w:rsid w:val="003D210D"/>
    <w:rsid w:val="003D3373"/>
    <w:rsid w:val="003D46B6"/>
    <w:rsid w:val="003D47EE"/>
    <w:rsid w:val="003D4B50"/>
    <w:rsid w:val="003D4D48"/>
    <w:rsid w:val="003D55F2"/>
    <w:rsid w:val="003D5E71"/>
    <w:rsid w:val="003E217F"/>
    <w:rsid w:val="003E299D"/>
    <w:rsid w:val="003E2BF5"/>
    <w:rsid w:val="003E31A4"/>
    <w:rsid w:val="003E3E37"/>
    <w:rsid w:val="003E4F96"/>
    <w:rsid w:val="003E5AB1"/>
    <w:rsid w:val="003E6A76"/>
    <w:rsid w:val="003E7DBD"/>
    <w:rsid w:val="003F051A"/>
    <w:rsid w:val="003F0765"/>
    <w:rsid w:val="003F30F0"/>
    <w:rsid w:val="003F4127"/>
    <w:rsid w:val="003F4B27"/>
    <w:rsid w:val="003F59B8"/>
    <w:rsid w:val="003F59E9"/>
    <w:rsid w:val="003F5E98"/>
    <w:rsid w:val="003F6626"/>
    <w:rsid w:val="003F6B42"/>
    <w:rsid w:val="003F6DFC"/>
    <w:rsid w:val="003F785F"/>
    <w:rsid w:val="003F7ECC"/>
    <w:rsid w:val="00400157"/>
    <w:rsid w:val="00401F52"/>
    <w:rsid w:val="00402438"/>
    <w:rsid w:val="00403446"/>
    <w:rsid w:val="00403D08"/>
    <w:rsid w:val="00403FA1"/>
    <w:rsid w:val="00404BBC"/>
    <w:rsid w:val="00405A20"/>
    <w:rsid w:val="00406853"/>
    <w:rsid w:val="00407177"/>
    <w:rsid w:val="004071CD"/>
    <w:rsid w:val="0040768E"/>
    <w:rsid w:val="00407ACC"/>
    <w:rsid w:val="00411013"/>
    <w:rsid w:val="00411CF9"/>
    <w:rsid w:val="00411DD9"/>
    <w:rsid w:val="004122E3"/>
    <w:rsid w:val="00412C99"/>
    <w:rsid w:val="0041355A"/>
    <w:rsid w:val="00414452"/>
    <w:rsid w:val="00415E67"/>
    <w:rsid w:val="00416B94"/>
    <w:rsid w:val="00417711"/>
    <w:rsid w:val="004216D6"/>
    <w:rsid w:val="00422D84"/>
    <w:rsid w:val="0042336B"/>
    <w:rsid w:val="00424C42"/>
    <w:rsid w:val="00425589"/>
    <w:rsid w:val="00426602"/>
    <w:rsid w:val="00426A19"/>
    <w:rsid w:val="00426F5B"/>
    <w:rsid w:val="00426FE1"/>
    <w:rsid w:val="0042722A"/>
    <w:rsid w:val="00431ED7"/>
    <w:rsid w:val="00431F03"/>
    <w:rsid w:val="0043266A"/>
    <w:rsid w:val="00433B46"/>
    <w:rsid w:val="004342AD"/>
    <w:rsid w:val="00435B77"/>
    <w:rsid w:val="00435F29"/>
    <w:rsid w:val="004403D4"/>
    <w:rsid w:val="00441FAC"/>
    <w:rsid w:val="004421A8"/>
    <w:rsid w:val="00442F80"/>
    <w:rsid w:val="00444A89"/>
    <w:rsid w:val="004454E9"/>
    <w:rsid w:val="00445819"/>
    <w:rsid w:val="00445AE2"/>
    <w:rsid w:val="00445DD3"/>
    <w:rsid w:val="0044677B"/>
    <w:rsid w:val="00447D98"/>
    <w:rsid w:val="00451554"/>
    <w:rsid w:val="0045198D"/>
    <w:rsid w:val="00452053"/>
    <w:rsid w:val="00452B1C"/>
    <w:rsid w:val="00452E43"/>
    <w:rsid w:val="0045329D"/>
    <w:rsid w:val="00454C4E"/>
    <w:rsid w:val="00455E16"/>
    <w:rsid w:val="00456588"/>
    <w:rsid w:val="00456919"/>
    <w:rsid w:val="00456AFB"/>
    <w:rsid w:val="00460705"/>
    <w:rsid w:val="00461C94"/>
    <w:rsid w:val="00461DAF"/>
    <w:rsid w:val="0046341C"/>
    <w:rsid w:val="00466D41"/>
    <w:rsid w:val="004729B5"/>
    <w:rsid w:val="0047318B"/>
    <w:rsid w:val="00473374"/>
    <w:rsid w:val="004744BA"/>
    <w:rsid w:val="0047661C"/>
    <w:rsid w:val="00477805"/>
    <w:rsid w:val="00477B8D"/>
    <w:rsid w:val="00480C5F"/>
    <w:rsid w:val="004831E0"/>
    <w:rsid w:val="004838D7"/>
    <w:rsid w:val="00483B91"/>
    <w:rsid w:val="00484A7B"/>
    <w:rsid w:val="00484E6F"/>
    <w:rsid w:val="00485020"/>
    <w:rsid w:val="004853D3"/>
    <w:rsid w:val="004861B6"/>
    <w:rsid w:val="00486715"/>
    <w:rsid w:val="00487476"/>
    <w:rsid w:val="00487D97"/>
    <w:rsid w:val="00491009"/>
    <w:rsid w:val="00493F59"/>
    <w:rsid w:val="0049451E"/>
    <w:rsid w:val="004953C6"/>
    <w:rsid w:val="004958B1"/>
    <w:rsid w:val="00495E64"/>
    <w:rsid w:val="00496682"/>
    <w:rsid w:val="00496A38"/>
    <w:rsid w:val="0049770F"/>
    <w:rsid w:val="004A10E3"/>
    <w:rsid w:val="004A1F5D"/>
    <w:rsid w:val="004A49C6"/>
    <w:rsid w:val="004A5AA1"/>
    <w:rsid w:val="004A644E"/>
    <w:rsid w:val="004A6923"/>
    <w:rsid w:val="004A6A9A"/>
    <w:rsid w:val="004A70C1"/>
    <w:rsid w:val="004A710A"/>
    <w:rsid w:val="004A75B8"/>
    <w:rsid w:val="004A7832"/>
    <w:rsid w:val="004B06C4"/>
    <w:rsid w:val="004B0B6D"/>
    <w:rsid w:val="004B1085"/>
    <w:rsid w:val="004B20DB"/>
    <w:rsid w:val="004B3102"/>
    <w:rsid w:val="004B36FB"/>
    <w:rsid w:val="004B3D91"/>
    <w:rsid w:val="004B45C8"/>
    <w:rsid w:val="004B5F20"/>
    <w:rsid w:val="004B7971"/>
    <w:rsid w:val="004C0083"/>
    <w:rsid w:val="004C1FE5"/>
    <w:rsid w:val="004C2D20"/>
    <w:rsid w:val="004C32A2"/>
    <w:rsid w:val="004C5244"/>
    <w:rsid w:val="004C52B3"/>
    <w:rsid w:val="004C5D3F"/>
    <w:rsid w:val="004D0DF2"/>
    <w:rsid w:val="004D45B9"/>
    <w:rsid w:val="004D4F80"/>
    <w:rsid w:val="004D507C"/>
    <w:rsid w:val="004D5202"/>
    <w:rsid w:val="004D54B3"/>
    <w:rsid w:val="004D5BE8"/>
    <w:rsid w:val="004D7C7D"/>
    <w:rsid w:val="004E0364"/>
    <w:rsid w:val="004E1A1D"/>
    <w:rsid w:val="004E209E"/>
    <w:rsid w:val="004E2C6B"/>
    <w:rsid w:val="004E40E2"/>
    <w:rsid w:val="004E40F0"/>
    <w:rsid w:val="004E434E"/>
    <w:rsid w:val="004E4B70"/>
    <w:rsid w:val="004E4FAA"/>
    <w:rsid w:val="004E5F65"/>
    <w:rsid w:val="004E6461"/>
    <w:rsid w:val="004E6B25"/>
    <w:rsid w:val="004E6FE5"/>
    <w:rsid w:val="004E7950"/>
    <w:rsid w:val="004E7D49"/>
    <w:rsid w:val="004F0365"/>
    <w:rsid w:val="004F0DB4"/>
    <w:rsid w:val="004F163B"/>
    <w:rsid w:val="004F21E1"/>
    <w:rsid w:val="004F2720"/>
    <w:rsid w:val="004F3029"/>
    <w:rsid w:val="004F4243"/>
    <w:rsid w:val="004F4B79"/>
    <w:rsid w:val="004F504E"/>
    <w:rsid w:val="004F5FF0"/>
    <w:rsid w:val="004F6528"/>
    <w:rsid w:val="004F6B8E"/>
    <w:rsid w:val="004F6DBC"/>
    <w:rsid w:val="004F6F0F"/>
    <w:rsid w:val="004F70C3"/>
    <w:rsid w:val="004F74DE"/>
    <w:rsid w:val="004F7BE7"/>
    <w:rsid w:val="00500198"/>
    <w:rsid w:val="0050074B"/>
    <w:rsid w:val="00501D61"/>
    <w:rsid w:val="005028C2"/>
    <w:rsid w:val="00504E45"/>
    <w:rsid w:val="00504F0F"/>
    <w:rsid w:val="005052ED"/>
    <w:rsid w:val="0050667C"/>
    <w:rsid w:val="00507AD0"/>
    <w:rsid w:val="00510A1B"/>
    <w:rsid w:val="0051120A"/>
    <w:rsid w:val="0051128C"/>
    <w:rsid w:val="0051206D"/>
    <w:rsid w:val="0051209F"/>
    <w:rsid w:val="0051319C"/>
    <w:rsid w:val="00513B81"/>
    <w:rsid w:val="00514C6F"/>
    <w:rsid w:val="00515563"/>
    <w:rsid w:val="00515C98"/>
    <w:rsid w:val="00515E3F"/>
    <w:rsid w:val="00516300"/>
    <w:rsid w:val="0051641A"/>
    <w:rsid w:val="005208F4"/>
    <w:rsid w:val="005209D6"/>
    <w:rsid w:val="0052199B"/>
    <w:rsid w:val="005226CF"/>
    <w:rsid w:val="0052294B"/>
    <w:rsid w:val="00523739"/>
    <w:rsid w:val="005247B6"/>
    <w:rsid w:val="00525729"/>
    <w:rsid w:val="00526507"/>
    <w:rsid w:val="00527839"/>
    <w:rsid w:val="00527D16"/>
    <w:rsid w:val="0053091E"/>
    <w:rsid w:val="00531036"/>
    <w:rsid w:val="00532759"/>
    <w:rsid w:val="00532CD2"/>
    <w:rsid w:val="00533D7B"/>
    <w:rsid w:val="0053456B"/>
    <w:rsid w:val="00535910"/>
    <w:rsid w:val="005360BB"/>
    <w:rsid w:val="005364DC"/>
    <w:rsid w:val="00537BB3"/>
    <w:rsid w:val="00540CB1"/>
    <w:rsid w:val="00540E7B"/>
    <w:rsid w:val="00540F03"/>
    <w:rsid w:val="00542C7C"/>
    <w:rsid w:val="00543704"/>
    <w:rsid w:val="00543BFF"/>
    <w:rsid w:val="00543DB1"/>
    <w:rsid w:val="0054493E"/>
    <w:rsid w:val="00545D9A"/>
    <w:rsid w:val="00545F5A"/>
    <w:rsid w:val="00546D53"/>
    <w:rsid w:val="005500CB"/>
    <w:rsid w:val="00550FA1"/>
    <w:rsid w:val="00551192"/>
    <w:rsid w:val="00554D54"/>
    <w:rsid w:val="0055604F"/>
    <w:rsid w:val="005565CB"/>
    <w:rsid w:val="00557BE1"/>
    <w:rsid w:val="00560466"/>
    <w:rsid w:val="00560FC2"/>
    <w:rsid w:val="00561EA0"/>
    <w:rsid w:val="0056387A"/>
    <w:rsid w:val="005638D5"/>
    <w:rsid w:val="00563B64"/>
    <w:rsid w:val="00566441"/>
    <w:rsid w:val="00566C24"/>
    <w:rsid w:val="00566C35"/>
    <w:rsid w:val="00567C5C"/>
    <w:rsid w:val="00567D60"/>
    <w:rsid w:val="005701A1"/>
    <w:rsid w:val="0057028C"/>
    <w:rsid w:val="005703F7"/>
    <w:rsid w:val="00570960"/>
    <w:rsid w:val="00570AD3"/>
    <w:rsid w:val="005718E2"/>
    <w:rsid w:val="00571B86"/>
    <w:rsid w:val="00571CFE"/>
    <w:rsid w:val="0057265A"/>
    <w:rsid w:val="00572741"/>
    <w:rsid w:val="00572A89"/>
    <w:rsid w:val="00573026"/>
    <w:rsid w:val="005736DB"/>
    <w:rsid w:val="00573B2D"/>
    <w:rsid w:val="0057468F"/>
    <w:rsid w:val="00574B9B"/>
    <w:rsid w:val="00574E30"/>
    <w:rsid w:val="005766D2"/>
    <w:rsid w:val="005775FD"/>
    <w:rsid w:val="00577BAD"/>
    <w:rsid w:val="00577ECB"/>
    <w:rsid w:val="005807B1"/>
    <w:rsid w:val="005810B3"/>
    <w:rsid w:val="00581D8A"/>
    <w:rsid w:val="005823E2"/>
    <w:rsid w:val="005829DD"/>
    <w:rsid w:val="00582E48"/>
    <w:rsid w:val="0058475E"/>
    <w:rsid w:val="00584970"/>
    <w:rsid w:val="00586223"/>
    <w:rsid w:val="005867B9"/>
    <w:rsid w:val="0058734D"/>
    <w:rsid w:val="005907C8"/>
    <w:rsid w:val="00590EC3"/>
    <w:rsid w:val="00590EDE"/>
    <w:rsid w:val="005914DF"/>
    <w:rsid w:val="0059182F"/>
    <w:rsid w:val="00591E8F"/>
    <w:rsid w:val="00593071"/>
    <w:rsid w:val="0059473A"/>
    <w:rsid w:val="00595380"/>
    <w:rsid w:val="00595FA5"/>
    <w:rsid w:val="00597A42"/>
    <w:rsid w:val="00597F04"/>
    <w:rsid w:val="00597F11"/>
    <w:rsid w:val="005A082B"/>
    <w:rsid w:val="005A2178"/>
    <w:rsid w:val="005A45EE"/>
    <w:rsid w:val="005A49AD"/>
    <w:rsid w:val="005A4CE4"/>
    <w:rsid w:val="005A5552"/>
    <w:rsid w:val="005A569B"/>
    <w:rsid w:val="005B054F"/>
    <w:rsid w:val="005B0B21"/>
    <w:rsid w:val="005B0F9B"/>
    <w:rsid w:val="005B2812"/>
    <w:rsid w:val="005B4BE7"/>
    <w:rsid w:val="005B62F1"/>
    <w:rsid w:val="005B7187"/>
    <w:rsid w:val="005B7F25"/>
    <w:rsid w:val="005C0865"/>
    <w:rsid w:val="005C1775"/>
    <w:rsid w:val="005C2A1D"/>
    <w:rsid w:val="005C2ACB"/>
    <w:rsid w:val="005C31C9"/>
    <w:rsid w:val="005C3C22"/>
    <w:rsid w:val="005C3FD4"/>
    <w:rsid w:val="005C44E1"/>
    <w:rsid w:val="005C47F7"/>
    <w:rsid w:val="005C4BA8"/>
    <w:rsid w:val="005C6198"/>
    <w:rsid w:val="005C6C23"/>
    <w:rsid w:val="005C6DE1"/>
    <w:rsid w:val="005C6F34"/>
    <w:rsid w:val="005D1ACB"/>
    <w:rsid w:val="005D2E30"/>
    <w:rsid w:val="005D39A6"/>
    <w:rsid w:val="005D3C4E"/>
    <w:rsid w:val="005D3D32"/>
    <w:rsid w:val="005D4237"/>
    <w:rsid w:val="005D6A06"/>
    <w:rsid w:val="005D6AF9"/>
    <w:rsid w:val="005D78EC"/>
    <w:rsid w:val="005E08C9"/>
    <w:rsid w:val="005E0C9E"/>
    <w:rsid w:val="005E0D71"/>
    <w:rsid w:val="005E1A0B"/>
    <w:rsid w:val="005E20DD"/>
    <w:rsid w:val="005E2363"/>
    <w:rsid w:val="005E3525"/>
    <w:rsid w:val="005E35AD"/>
    <w:rsid w:val="005E3C3C"/>
    <w:rsid w:val="005E48D5"/>
    <w:rsid w:val="005E5639"/>
    <w:rsid w:val="005E60E1"/>
    <w:rsid w:val="005E6A02"/>
    <w:rsid w:val="005E6B54"/>
    <w:rsid w:val="005F068B"/>
    <w:rsid w:val="005F074E"/>
    <w:rsid w:val="005F0C44"/>
    <w:rsid w:val="005F110A"/>
    <w:rsid w:val="005F1B88"/>
    <w:rsid w:val="005F2007"/>
    <w:rsid w:val="005F3163"/>
    <w:rsid w:val="005F32F3"/>
    <w:rsid w:val="005F69A1"/>
    <w:rsid w:val="00600B92"/>
    <w:rsid w:val="006021D9"/>
    <w:rsid w:val="00602BA5"/>
    <w:rsid w:val="00603543"/>
    <w:rsid w:val="00603A8D"/>
    <w:rsid w:val="00603C74"/>
    <w:rsid w:val="006059E5"/>
    <w:rsid w:val="00605D63"/>
    <w:rsid w:val="00606192"/>
    <w:rsid w:val="006103D7"/>
    <w:rsid w:val="00610E1A"/>
    <w:rsid w:val="00612150"/>
    <w:rsid w:val="0061274C"/>
    <w:rsid w:val="00612928"/>
    <w:rsid w:val="006136B4"/>
    <w:rsid w:val="0061375C"/>
    <w:rsid w:val="006148F0"/>
    <w:rsid w:val="00614986"/>
    <w:rsid w:val="00615989"/>
    <w:rsid w:val="006172B9"/>
    <w:rsid w:val="00617E3D"/>
    <w:rsid w:val="006204A6"/>
    <w:rsid w:val="006212D9"/>
    <w:rsid w:val="0062183E"/>
    <w:rsid w:val="00622A83"/>
    <w:rsid w:val="00622C09"/>
    <w:rsid w:val="00623025"/>
    <w:rsid w:val="00623A4E"/>
    <w:rsid w:val="00626096"/>
    <w:rsid w:val="00626936"/>
    <w:rsid w:val="006269A6"/>
    <w:rsid w:val="00626DA2"/>
    <w:rsid w:val="00627A07"/>
    <w:rsid w:val="00630236"/>
    <w:rsid w:val="006303B9"/>
    <w:rsid w:val="006303D8"/>
    <w:rsid w:val="00631432"/>
    <w:rsid w:val="00631B88"/>
    <w:rsid w:val="0063219A"/>
    <w:rsid w:val="00632708"/>
    <w:rsid w:val="00632977"/>
    <w:rsid w:val="00633139"/>
    <w:rsid w:val="00633DFE"/>
    <w:rsid w:val="00634859"/>
    <w:rsid w:val="00634B58"/>
    <w:rsid w:val="00634C7B"/>
    <w:rsid w:val="006356B5"/>
    <w:rsid w:val="00636EAD"/>
    <w:rsid w:val="00641104"/>
    <w:rsid w:val="0064143F"/>
    <w:rsid w:val="00641859"/>
    <w:rsid w:val="006425AF"/>
    <w:rsid w:val="00642742"/>
    <w:rsid w:val="00643296"/>
    <w:rsid w:val="00643D76"/>
    <w:rsid w:val="00644C4A"/>
    <w:rsid w:val="00644EF7"/>
    <w:rsid w:val="00644F81"/>
    <w:rsid w:val="00645778"/>
    <w:rsid w:val="006461BA"/>
    <w:rsid w:val="00646259"/>
    <w:rsid w:val="006462A0"/>
    <w:rsid w:val="00650302"/>
    <w:rsid w:val="00650B6F"/>
    <w:rsid w:val="00653FF4"/>
    <w:rsid w:val="00654761"/>
    <w:rsid w:val="00655058"/>
    <w:rsid w:val="0065566A"/>
    <w:rsid w:val="00656361"/>
    <w:rsid w:val="00657BE2"/>
    <w:rsid w:val="00660928"/>
    <w:rsid w:val="00661E50"/>
    <w:rsid w:val="0066245D"/>
    <w:rsid w:val="00662FAC"/>
    <w:rsid w:val="0066382B"/>
    <w:rsid w:val="00663B5D"/>
    <w:rsid w:val="00663E62"/>
    <w:rsid w:val="0066405E"/>
    <w:rsid w:val="00665269"/>
    <w:rsid w:val="006656A8"/>
    <w:rsid w:val="00666774"/>
    <w:rsid w:val="00667884"/>
    <w:rsid w:val="00667B4D"/>
    <w:rsid w:val="006709BE"/>
    <w:rsid w:val="0067152D"/>
    <w:rsid w:val="00672430"/>
    <w:rsid w:val="006744B5"/>
    <w:rsid w:val="006751EF"/>
    <w:rsid w:val="00675559"/>
    <w:rsid w:val="0067698A"/>
    <w:rsid w:val="00677287"/>
    <w:rsid w:val="00677EDC"/>
    <w:rsid w:val="00680DE8"/>
    <w:rsid w:val="00681173"/>
    <w:rsid w:val="00681BE8"/>
    <w:rsid w:val="0068233B"/>
    <w:rsid w:val="00684FD9"/>
    <w:rsid w:val="006857F5"/>
    <w:rsid w:val="00685D76"/>
    <w:rsid w:val="0068728B"/>
    <w:rsid w:val="006876A5"/>
    <w:rsid w:val="00687FF9"/>
    <w:rsid w:val="0069023B"/>
    <w:rsid w:val="006905DE"/>
    <w:rsid w:val="00690F43"/>
    <w:rsid w:val="00692F45"/>
    <w:rsid w:val="00694016"/>
    <w:rsid w:val="00694BFA"/>
    <w:rsid w:val="00694E3B"/>
    <w:rsid w:val="00695480"/>
    <w:rsid w:val="006959A2"/>
    <w:rsid w:val="006960B9"/>
    <w:rsid w:val="006A06AC"/>
    <w:rsid w:val="006A2AEF"/>
    <w:rsid w:val="006A3318"/>
    <w:rsid w:val="006A4091"/>
    <w:rsid w:val="006A487B"/>
    <w:rsid w:val="006A4C41"/>
    <w:rsid w:val="006A6332"/>
    <w:rsid w:val="006A6709"/>
    <w:rsid w:val="006B0182"/>
    <w:rsid w:val="006B0E03"/>
    <w:rsid w:val="006B10A4"/>
    <w:rsid w:val="006B1F6F"/>
    <w:rsid w:val="006B2380"/>
    <w:rsid w:val="006B278A"/>
    <w:rsid w:val="006B3CAC"/>
    <w:rsid w:val="006B3F22"/>
    <w:rsid w:val="006B42A1"/>
    <w:rsid w:val="006B438B"/>
    <w:rsid w:val="006B480A"/>
    <w:rsid w:val="006B4F31"/>
    <w:rsid w:val="006B635F"/>
    <w:rsid w:val="006B6E87"/>
    <w:rsid w:val="006B708B"/>
    <w:rsid w:val="006B77A7"/>
    <w:rsid w:val="006B7A7A"/>
    <w:rsid w:val="006B7D54"/>
    <w:rsid w:val="006C00DA"/>
    <w:rsid w:val="006C07FA"/>
    <w:rsid w:val="006C191C"/>
    <w:rsid w:val="006C1E37"/>
    <w:rsid w:val="006C1EFA"/>
    <w:rsid w:val="006C2538"/>
    <w:rsid w:val="006C2EAC"/>
    <w:rsid w:val="006C3E85"/>
    <w:rsid w:val="006C50C0"/>
    <w:rsid w:val="006C5569"/>
    <w:rsid w:val="006C5C25"/>
    <w:rsid w:val="006C749B"/>
    <w:rsid w:val="006C79E0"/>
    <w:rsid w:val="006D14FF"/>
    <w:rsid w:val="006D3016"/>
    <w:rsid w:val="006D5995"/>
    <w:rsid w:val="006D615B"/>
    <w:rsid w:val="006E0DD5"/>
    <w:rsid w:val="006E0E81"/>
    <w:rsid w:val="006E18AE"/>
    <w:rsid w:val="006E1AEF"/>
    <w:rsid w:val="006E2225"/>
    <w:rsid w:val="006E2872"/>
    <w:rsid w:val="006E2CCD"/>
    <w:rsid w:val="006E3128"/>
    <w:rsid w:val="006E3158"/>
    <w:rsid w:val="006E3D4B"/>
    <w:rsid w:val="006E4691"/>
    <w:rsid w:val="006E5655"/>
    <w:rsid w:val="006E58BB"/>
    <w:rsid w:val="006E67D0"/>
    <w:rsid w:val="006E6DE4"/>
    <w:rsid w:val="006F0F7A"/>
    <w:rsid w:val="006F107E"/>
    <w:rsid w:val="006F12E6"/>
    <w:rsid w:val="006F240E"/>
    <w:rsid w:val="006F2816"/>
    <w:rsid w:val="006F3372"/>
    <w:rsid w:val="006F4037"/>
    <w:rsid w:val="006F58A3"/>
    <w:rsid w:val="006F5B25"/>
    <w:rsid w:val="006F6F1A"/>
    <w:rsid w:val="00700789"/>
    <w:rsid w:val="00700C29"/>
    <w:rsid w:val="00702DE1"/>
    <w:rsid w:val="00704141"/>
    <w:rsid w:val="007065B1"/>
    <w:rsid w:val="0070685C"/>
    <w:rsid w:val="00706B58"/>
    <w:rsid w:val="00706D9C"/>
    <w:rsid w:val="00707090"/>
    <w:rsid w:val="00707692"/>
    <w:rsid w:val="00707D66"/>
    <w:rsid w:val="00710245"/>
    <w:rsid w:val="00710CE8"/>
    <w:rsid w:val="007116CE"/>
    <w:rsid w:val="00711F03"/>
    <w:rsid w:val="007132EE"/>
    <w:rsid w:val="007147EF"/>
    <w:rsid w:val="00714C4C"/>
    <w:rsid w:val="0071599D"/>
    <w:rsid w:val="00715CE2"/>
    <w:rsid w:val="00716AF5"/>
    <w:rsid w:val="00720234"/>
    <w:rsid w:val="0072118D"/>
    <w:rsid w:val="00722E96"/>
    <w:rsid w:val="007307DF"/>
    <w:rsid w:val="00730AAA"/>
    <w:rsid w:val="00730BB0"/>
    <w:rsid w:val="00730C20"/>
    <w:rsid w:val="00730DA8"/>
    <w:rsid w:val="0073136E"/>
    <w:rsid w:val="007324AD"/>
    <w:rsid w:val="007324B6"/>
    <w:rsid w:val="0073272E"/>
    <w:rsid w:val="00732EF0"/>
    <w:rsid w:val="00733627"/>
    <w:rsid w:val="00733C63"/>
    <w:rsid w:val="007341B1"/>
    <w:rsid w:val="00734E92"/>
    <w:rsid w:val="00736473"/>
    <w:rsid w:val="00737965"/>
    <w:rsid w:val="00740B80"/>
    <w:rsid w:val="00740DA1"/>
    <w:rsid w:val="00740E72"/>
    <w:rsid w:val="0074136A"/>
    <w:rsid w:val="007427ED"/>
    <w:rsid w:val="00742896"/>
    <w:rsid w:val="00742BE2"/>
    <w:rsid w:val="007433E8"/>
    <w:rsid w:val="007434BA"/>
    <w:rsid w:val="00743561"/>
    <w:rsid w:val="00743CB9"/>
    <w:rsid w:val="00744104"/>
    <w:rsid w:val="007462F1"/>
    <w:rsid w:val="00746BB9"/>
    <w:rsid w:val="00750057"/>
    <w:rsid w:val="0075342F"/>
    <w:rsid w:val="00755373"/>
    <w:rsid w:val="0075648E"/>
    <w:rsid w:val="00757A07"/>
    <w:rsid w:val="007612C0"/>
    <w:rsid w:val="00761C3F"/>
    <w:rsid w:val="00761C6D"/>
    <w:rsid w:val="0076289E"/>
    <w:rsid w:val="007628EC"/>
    <w:rsid w:val="00762A6C"/>
    <w:rsid w:val="00762BFB"/>
    <w:rsid w:val="007630A8"/>
    <w:rsid w:val="00765255"/>
    <w:rsid w:val="00766747"/>
    <w:rsid w:val="00766E3D"/>
    <w:rsid w:val="00771805"/>
    <w:rsid w:val="00771BE4"/>
    <w:rsid w:val="007726EE"/>
    <w:rsid w:val="007738E3"/>
    <w:rsid w:val="007740D1"/>
    <w:rsid w:val="007742E8"/>
    <w:rsid w:val="00774C8B"/>
    <w:rsid w:val="0077600F"/>
    <w:rsid w:val="0077714C"/>
    <w:rsid w:val="0077715F"/>
    <w:rsid w:val="007774CA"/>
    <w:rsid w:val="007776B3"/>
    <w:rsid w:val="00777D1F"/>
    <w:rsid w:val="00777E06"/>
    <w:rsid w:val="00777F63"/>
    <w:rsid w:val="0078064E"/>
    <w:rsid w:val="007806D5"/>
    <w:rsid w:val="00781B97"/>
    <w:rsid w:val="0078259A"/>
    <w:rsid w:val="00782FD3"/>
    <w:rsid w:val="007850E8"/>
    <w:rsid w:val="00785496"/>
    <w:rsid w:val="007856AF"/>
    <w:rsid w:val="00786A1A"/>
    <w:rsid w:val="00786ECC"/>
    <w:rsid w:val="007903F7"/>
    <w:rsid w:val="00790B4D"/>
    <w:rsid w:val="00791005"/>
    <w:rsid w:val="007917CD"/>
    <w:rsid w:val="00792041"/>
    <w:rsid w:val="007933CD"/>
    <w:rsid w:val="007934D8"/>
    <w:rsid w:val="00793928"/>
    <w:rsid w:val="00794631"/>
    <w:rsid w:val="0079496E"/>
    <w:rsid w:val="007951A6"/>
    <w:rsid w:val="0079598C"/>
    <w:rsid w:val="00795A38"/>
    <w:rsid w:val="007A01E8"/>
    <w:rsid w:val="007A1D34"/>
    <w:rsid w:val="007A320C"/>
    <w:rsid w:val="007A3DEA"/>
    <w:rsid w:val="007A4EC9"/>
    <w:rsid w:val="007A51DB"/>
    <w:rsid w:val="007A52DE"/>
    <w:rsid w:val="007A558E"/>
    <w:rsid w:val="007A5FAC"/>
    <w:rsid w:val="007A61E8"/>
    <w:rsid w:val="007A64BB"/>
    <w:rsid w:val="007B0C4B"/>
    <w:rsid w:val="007B195D"/>
    <w:rsid w:val="007B21A2"/>
    <w:rsid w:val="007B2AB5"/>
    <w:rsid w:val="007B2F4E"/>
    <w:rsid w:val="007B3ABC"/>
    <w:rsid w:val="007B3E22"/>
    <w:rsid w:val="007B4960"/>
    <w:rsid w:val="007B5340"/>
    <w:rsid w:val="007B543E"/>
    <w:rsid w:val="007B5E20"/>
    <w:rsid w:val="007B6995"/>
    <w:rsid w:val="007B69E4"/>
    <w:rsid w:val="007B7B7C"/>
    <w:rsid w:val="007C022E"/>
    <w:rsid w:val="007C189A"/>
    <w:rsid w:val="007C1EF3"/>
    <w:rsid w:val="007C2B02"/>
    <w:rsid w:val="007C319C"/>
    <w:rsid w:val="007C368B"/>
    <w:rsid w:val="007C408E"/>
    <w:rsid w:val="007C53AB"/>
    <w:rsid w:val="007C667D"/>
    <w:rsid w:val="007C6F5B"/>
    <w:rsid w:val="007C72DC"/>
    <w:rsid w:val="007D0090"/>
    <w:rsid w:val="007D0699"/>
    <w:rsid w:val="007D0B66"/>
    <w:rsid w:val="007D20F1"/>
    <w:rsid w:val="007D21AA"/>
    <w:rsid w:val="007D2451"/>
    <w:rsid w:val="007D29FE"/>
    <w:rsid w:val="007D356D"/>
    <w:rsid w:val="007D3A4B"/>
    <w:rsid w:val="007D3DF4"/>
    <w:rsid w:val="007D4026"/>
    <w:rsid w:val="007D58B0"/>
    <w:rsid w:val="007D778E"/>
    <w:rsid w:val="007E0444"/>
    <w:rsid w:val="007E16E6"/>
    <w:rsid w:val="007E25FA"/>
    <w:rsid w:val="007E415C"/>
    <w:rsid w:val="007E511D"/>
    <w:rsid w:val="007E594E"/>
    <w:rsid w:val="007E6B0A"/>
    <w:rsid w:val="007E6C65"/>
    <w:rsid w:val="007F170F"/>
    <w:rsid w:val="007F173F"/>
    <w:rsid w:val="007F2273"/>
    <w:rsid w:val="007F2C8B"/>
    <w:rsid w:val="007F2CF7"/>
    <w:rsid w:val="007F2EAF"/>
    <w:rsid w:val="007F3D7F"/>
    <w:rsid w:val="007F40ED"/>
    <w:rsid w:val="007F4820"/>
    <w:rsid w:val="007F4B61"/>
    <w:rsid w:val="007F5919"/>
    <w:rsid w:val="007F638B"/>
    <w:rsid w:val="007F6E06"/>
    <w:rsid w:val="00800910"/>
    <w:rsid w:val="00800F7B"/>
    <w:rsid w:val="00800F98"/>
    <w:rsid w:val="0080121C"/>
    <w:rsid w:val="00801738"/>
    <w:rsid w:val="008018EB"/>
    <w:rsid w:val="008028E6"/>
    <w:rsid w:val="00802D04"/>
    <w:rsid w:val="00802F7D"/>
    <w:rsid w:val="008054DD"/>
    <w:rsid w:val="0080559C"/>
    <w:rsid w:val="00805E74"/>
    <w:rsid w:val="008066F5"/>
    <w:rsid w:val="0080703C"/>
    <w:rsid w:val="00807319"/>
    <w:rsid w:val="00807C2C"/>
    <w:rsid w:val="00811338"/>
    <w:rsid w:val="00811B29"/>
    <w:rsid w:val="00812CB1"/>
    <w:rsid w:val="00812ED0"/>
    <w:rsid w:val="0081363E"/>
    <w:rsid w:val="00813A4B"/>
    <w:rsid w:val="00813CFF"/>
    <w:rsid w:val="00813D80"/>
    <w:rsid w:val="00814F06"/>
    <w:rsid w:val="0081754D"/>
    <w:rsid w:val="00821808"/>
    <w:rsid w:val="0082197C"/>
    <w:rsid w:val="00822E04"/>
    <w:rsid w:val="008258F0"/>
    <w:rsid w:val="00827E82"/>
    <w:rsid w:val="00831422"/>
    <w:rsid w:val="0083166E"/>
    <w:rsid w:val="00831B0E"/>
    <w:rsid w:val="0083244B"/>
    <w:rsid w:val="00832CAF"/>
    <w:rsid w:val="0083347E"/>
    <w:rsid w:val="00833B95"/>
    <w:rsid w:val="0083425D"/>
    <w:rsid w:val="008347C1"/>
    <w:rsid w:val="008349C7"/>
    <w:rsid w:val="00834EC9"/>
    <w:rsid w:val="00834FDF"/>
    <w:rsid w:val="00835196"/>
    <w:rsid w:val="00835B53"/>
    <w:rsid w:val="00835BC1"/>
    <w:rsid w:val="008375C6"/>
    <w:rsid w:val="0083763C"/>
    <w:rsid w:val="00841017"/>
    <w:rsid w:val="008413CF"/>
    <w:rsid w:val="00843379"/>
    <w:rsid w:val="00844152"/>
    <w:rsid w:val="00844223"/>
    <w:rsid w:val="00844EA4"/>
    <w:rsid w:val="00845192"/>
    <w:rsid w:val="00847127"/>
    <w:rsid w:val="008478D6"/>
    <w:rsid w:val="008501DB"/>
    <w:rsid w:val="00850798"/>
    <w:rsid w:val="008511CF"/>
    <w:rsid w:val="00852B89"/>
    <w:rsid w:val="00853958"/>
    <w:rsid w:val="00853CC6"/>
    <w:rsid w:val="00854C09"/>
    <w:rsid w:val="008552FB"/>
    <w:rsid w:val="008558DF"/>
    <w:rsid w:val="008559F5"/>
    <w:rsid w:val="00857A53"/>
    <w:rsid w:val="00861707"/>
    <w:rsid w:val="0086262A"/>
    <w:rsid w:val="008630E6"/>
    <w:rsid w:val="00863714"/>
    <w:rsid w:val="0086384E"/>
    <w:rsid w:val="00863E52"/>
    <w:rsid w:val="00864802"/>
    <w:rsid w:val="00864B9E"/>
    <w:rsid w:val="00864E7C"/>
    <w:rsid w:val="008655FB"/>
    <w:rsid w:val="00865730"/>
    <w:rsid w:val="00866534"/>
    <w:rsid w:val="00866BA2"/>
    <w:rsid w:val="008672A5"/>
    <w:rsid w:val="0087116B"/>
    <w:rsid w:val="008726D4"/>
    <w:rsid w:val="00872CC3"/>
    <w:rsid w:val="008735AD"/>
    <w:rsid w:val="008741E6"/>
    <w:rsid w:val="00874369"/>
    <w:rsid w:val="0087578E"/>
    <w:rsid w:val="00876E28"/>
    <w:rsid w:val="00877AF8"/>
    <w:rsid w:val="00880118"/>
    <w:rsid w:val="00880586"/>
    <w:rsid w:val="0088161B"/>
    <w:rsid w:val="00881C81"/>
    <w:rsid w:val="00882280"/>
    <w:rsid w:val="00882AFE"/>
    <w:rsid w:val="008847A5"/>
    <w:rsid w:val="00886423"/>
    <w:rsid w:val="008868A4"/>
    <w:rsid w:val="00887AA5"/>
    <w:rsid w:val="00890656"/>
    <w:rsid w:val="00890CA7"/>
    <w:rsid w:val="00891341"/>
    <w:rsid w:val="00891734"/>
    <w:rsid w:val="008921B8"/>
    <w:rsid w:val="00893663"/>
    <w:rsid w:val="0089368A"/>
    <w:rsid w:val="00893A1B"/>
    <w:rsid w:val="00893AF1"/>
    <w:rsid w:val="00894815"/>
    <w:rsid w:val="00896807"/>
    <w:rsid w:val="0089684C"/>
    <w:rsid w:val="00896D96"/>
    <w:rsid w:val="00897FFB"/>
    <w:rsid w:val="008A03E2"/>
    <w:rsid w:val="008A27BC"/>
    <w:rsid w:val="008A33DF"/>
    <w:rsid w:val="008A3A55"/>
    <w:rsid w:val="008A4D38"/>
    <w:rsid w:val="008A5121"/>
    <w:rsid w:val="008A548D"/>
    <w:rsid w:val="008A57EB"/>
    <w:rsid w:val="008A593D"/>
    <w:rsid w:val="008A5B3D"/>
    <w:rsid w:val="008A645F"/>
    <w:rsid w:val="008A6B43"/>
    <w:rsid w:val="008A71E5"/>
    <w:rsid w:val="008A72B6"/>
    <w:rsid w:val="008A76FF"/>
    <w:rsid w:val="008B05F2"/>
    <w:rsid w:val="008B0B17"/>
    <w:rsid w:val="008B0FEA"/>
    <w:rsid w:val="008B1297"/>
    <w:rsid w:val="008B30DF"/>
    <w:rsid w:val="008B32EE"/>
    <w:rsid w:val="008B55CB"/>
    <w:rsid w:val="008B5FEA"/>
    <w:rsid w:val="008B687B"/>
    <w:rsid w:val="008B7700"/>
    <w:rsid w:val="008C13F7"/>
    <w:rsid w:val="008C34D2"/>
    <w:rsid w:val="008C3C62"/>
    <w:rsid w:val="008C4188"/>
    <w:rsid w:val="008C4CE3"/>
    <w:rsid w:val="008C5246"/>
    <w:rsid w:val="008C5B2B"/>
    <w:rsid w:val="008C6877"/>
    <w:rsid w:val="008C6C8A"/>
    <w:rsid w:val="008C6FBD"/>
    <w:rsid w:val="008D01E0"/>
    <w:rsid w:val="008D0D83"/>
    <w:rsid w:val="008D0E17"/>
    <w:rsid w:val="008D1628"/>
    <w:rsid w:val="008D2205"/>
    <w:rsid w:val="008D23CC"/>
    <w:rsid w:val="008D2A46"/>
    <w:rsid w:val="008D2E72"/>
    <w:rsid w:val="008D35F1"/>
    <w:rsid w:val="008D3AAC"/>
    <w:rsid w:val="008D6730"/>
    <w:rsid w:val="008D6D53"/>
    <w:rsid w:val="008D734B"/>
    <w:rsid w:val="008E3795"/>
    <w:rsid w:val="008E5B8C"/>
    <w:rsid w:val="008E6054"/>
    <w:rsid w:val="008E6646"/>
    <w:rsid w:val="008F0ECC"/>
    <w:rsid w:val="008F266E"/>
    <w:rsid w:val="008F3227"/>
    <w:rsid w:val="008F3AD6"/>
    <w:rsid w:val="008F5C5E"/>
    <w:rsid w:val="008F6135"/>
    <w:rsid w:val="008F7169"/>
    <w:rsid w:val="008F79F1"/>
    <w:rsid w:val="009005FA"/>
    <w:rsid w:val="00900BFE"/>
    <w:rsid w:val="00902814"/>
    <w:rsid w:val="009033B0"/>
    <w:rsid w:val="00904295"/>
    <w:rsid w:val="00904BCB"/>
    <w:rsid w:val="009057C8"/>
    <w:rsid w:val="00906AAC"/>
    <w:rsid w:val="00907CCA"/>
    <w:rsid w:val="009100C2"/>
    <w:rsid w:val="0091020F"/>
    <w:rsid w:val="00910D88"/>
    <w:rsid w:val="00911FEE"/>
    <w:rsid w:val="00915151"/>
    <w:rsid w:val="00915890"/>
    <w:rsid w:val="00916052"/>
    <w:rsid w:val="0091634E"/>
    <w:rsid w:val="0091700D"/>
    <w:rsid w:val="00921757"/>
    <w:rsid w:val="00921D50"/>
    <w:rsid w:val="00921F6B"/>
    <w:rsid w:val="0092276E"/>
    <w:rsid w:val="00923690"/>
    <w:rsid w:val="00924023"/>
    <w:rsid w:val="00924084"/>
    <w:rsid w:val="00924E38"/>
    <w:rsid w:val="009251FD"/>
    <w:rsid w:val="009261E1"/>
    <w:rsid w:val="0092639F"/>
    <w:rsid w:val="00927F5C"/>
    <w:rsid w:val="009316D8"/>
    <w:rsid w:val="00931948"/>
    <w:rsid w:val="00931CC0"/>
    <w:rsid w:val="00932840"/>
    <w:rsid w:val="00932988"/>
    <w:rsid w:val="00933B92"/>
    <w:rsid w:val="00933CD6"/>
    <w:rsid w:val="00933D35"/>
    <w:rsid w:val="0093430A"/>
    <w:rsid w:val="009357CB"/>
    <w:rsid w:val="00936C37"/>
    <w:rsid w:val="00936DC5"/>
    <w:rsid w:val="00937374"/>
    <w:rsid w:val="009409D3"/>
    <w:rsid w:val="0094174B"/>
    <w:rsid w:val="0094237A"/>
    <w:rsid w:val="00943F5A"/>
    <w:rsid w:val="00945353"/>
    <w:rsid w:val="00945722"/>
    <w:rsid w:val="00945755"/>
    <w:rsid w:val="00945B09"/>
    <w:rsid w:val="0094621A"/>
    <w:rsid w:val="0094657E"/>
    <w:rsid w:val="009471F9"/>
    <w:rsid w:val="00947333"/>
    <w:rsid w:val="00950605"/>
    <w:rsid w:val="00950AE9"/>
    <w:rsid w:val="00950B80"/>
    <w:rsid w:val="009527AB"/>
    <w:rsid w:val="00952D5C"/>
    <w:rsid w:val="0095504D"/>
    <w:rsid w:val="0095598A"/>
    <w:rsid w:val="009559DC"/>
    <w:rsid w:val="00955E75"/>
    <w:rsid w:val="00956063"/>
    <w:rsid w:val="00956B71"/>
    <w:rsid w:val="0095765D"/>
    <w:rsid w:val="009604A4"/>
    <w:rsid w:val="00960963"/>
    <w:rsid w:val="009645FD"/>
    <w:rsid w:val="0096601A"/>
    <w:rsid w:val="00966499"/>
    <w:rsid w:val="00966810"/>
    <w:rsid w:val="009703C9"/>
    <w:rsid w:val="00970724"/>
    <w:rsid w:val="0097087D"/>
    <w:rsid w:val="00970C5C"/>
    <w:rsid w:val="00970E16"/>
    <w:rsid w:val="009713F0"/>
    <w:rsid w:val="00971E77"/>
    <w:rsid w:val="00971F6E"/>
    <w:rsid w:val="00973C7C"/>
    <w:rsid w:val="00974CA2"/>
    <w:rsid w:val="0097617D"/>
    <w:rsid w:val="0097673F"/>
    <w:rsid w:val="00976BFC"/>
    <w:rsid w:val="00976CE8"/>
    <w:rsid w:val="009776F0"/>
    <w:rsid w:val="009804FB"/>
    <w:rsid w:val="00980A59"/>
    <w:rsid w:val="00981A0A"/>
    <w:rsid w:val="00982235"/>
    <w:rsid w:val="00982A29"/>
    <w:rsid w:val="00982CC0"/>
    <w:rsid w:val="00982F56"/>
    <w:rsid w:val="009835AE"/>
    <w:rsid w:val="009839DA"/>
    <w:rsid w:val="00986164"/>
    <w:rsid w:val="00987A86"/>
    <w:rsid w:val="0099153B"/>
    <w:rsid w:val="0099262D"/>
    <w:rsid w:val="00993611"/>
    <w:rsid w:val="00993CF1"/>
    <w:rsid w:val="009941B2"/>
    <w:rsid w:val="00994D15"/>
    <w:rsid w:val="00995461"/>
    <w:rsid w:val="009960F8"/>
    <w:rsid w:val="00996511"/>
    <w:rsid w:val="00996A61"/>
    <w:rsid w:val="009976E5"/>
    <w:rsid w:val="00997A16"/>
    <w:rsid w:val="009A135A"/>
    <w:rsid w:val="009A2782"/>
    <w:rsid w:val="009A2F2F"/>
    <w:rsid w:val="009A341A"/>
    <w:rsid w:val="009A3A36"/>
    <w:rsid w:val="009A6465"/>
    <w:rsid w:val="009A66BC"/>
    <w:rsid w:val="009A66EE"/>
    <w:rsid w:val="009A6D3D"/>
    <w:rsid w:val="009B00FE"/>
    <w:rsid w:val="009B05CB"/>
    <w:rsid w:val="009B0842"/>
    <w:rsid w:val="009B0ADC"/>
    <w:rsid w:val="009B1E4B"/>
    <w:rsid w:val="009B24AB"/>
    <w:rsid w:val="009B259F"/>
    <w:rsid w:val="009B2A99"/>
    <w:rsid w:val="009B36D4"/>
    <w:rsid w:val="009B4534"/>
    <w:rsid w:val="009B5C5D"/>
    <w:rsid w:val="009C03E4"/>
    <w:rsid w:val="009C27C9"/>
    <w:rsid w:val="009C4079"/>
    <w:rsid w:val="009C43E1"/>
    <w:rsid w:val="009C4BEF"/>
    <w:rsid w:val="009C5566"/>
    <w:rsid w:val="009C6B34"/>
    <w:rsid w:val="009D1183"/>
    <w:rsid w:val="009D2A80"/>
    <w:rsid w:val="009D2E5C"/>
    <w:rsid w:val="009D3D4F"/>
    <w:rsid w:val="009D426A"/>
    <w:rsid w:val="009D5BA8"/>
    <w:rsid w:val="009D6382"/>
    <w:rsid w:val="009D6AAF"/>
    <w:rsid w:val="009D70CC"/>
    <w:rsid w:val="009D7258"/>
    <w:rsid w:val="009D7D0A"/>
    <w:rsid w:val="009D7F94"/>
    <w:rsid w:val="009E0031"/>
    <w:rsid w:val="009E29EC"/>
    <w:rsid w:val="009E2B50"/>
    <w:rsid w:val="009E2CE6"/>
    <w:rsid w:val="009E35EA"/>
    <w:rsid w:val="009E3D09"/>
    <w:rsid w:val="009E4125"/>
    <w:rsid w:val="009E5433"/>
    <w:rsid w:val="009E598D"/>
    <w:rsid w:val="009E64B6"/>
    <w:rsid w:val="009E65D1"/>
    <w:rsid w:val="009E6A5C"/>
    <w:rsid w:val="009E6A97"/>
    <w:rsid w:val="009E78F2"/>
    <w:rsid w:val="009F0178"/>
    <w:rsid w:val="009F02FB"/>
    <w:rsid w:val="009F2348"/>
    <w:rsid w:val="009F3704"/>
    <w:rsid w:val="009F4432"/>
    <w:rsid w:val="009F562B"/>
    <w:rsid w:val="009F5AED"/>
    <w:rsid w:val="009F6107"/>
    <w:rsid w:val="009F7525"/>
    <w:rsid w:val="00A00A5F"/>
    <w:rsid w:val="00A00EAE"/>
    <w:rsid w:val="00A0103F"/>
    <w:rsid w:val="00A013F7"/>
    <w:rsid w:val="00A01B49"/>
    <w:rsid w:val="00A01DDF"/>
    <w:rsid w:val="00A01FDA"/>
    <w:rsid w:val="00A022FB"/>
    <w:rsid w:val="00A0275C"/>
    <w:rsid w:val="00A03404"/>
    <w:rsid w:val="00A03599"/>
    <w:rsid w:val="00A03C4D"/>
    <w:rsid w:val="00A047E6"/>
    <w:rsid w:val="00A05080"/>
    <w:rsid w:val="00A07662"/>
    <w:rsid w:val="00A10536"/>
    <w:rsid w:val="00A1097E"/>
    <w:rsid w:val="00A11915"/>
    <w:rsid w:val="00A14165"/>
    <w:rsid w:val="00A14546"/>
    <w:rsid w:val="00A14BC7"/>
    <w:rsid w:val="00A16ADF"/>
    <w:rsid w:val="00A16BA7"/>
    <w:rsid w:val="00A16EF2"/>
    <w:rsid w:val="00A202B1"/>
    <w:rsid w:val="00A215A9"/>
    <w:rsid w:val="00A23C09"/>
    <w:rsid w:val="00A24261"/>
    <w:rsid w:val="00A24A9B"/>
    <w:rsid w:val="00A25DD2"/>
    <w:rsid w:val="00A26613"/>
    <w:rsid w:val="00A26ABB"/>
    <w:rsid w:val="00A27682"/>
    <w:rsid w:val="00A30D89"/>
    <w:rsid w:val="00A32013"/>
    <w:rsid w:val="00A3206E"/>
    <w:rsid w:val="00A342DC"/>
    <w:rsid w:val="00A34493"/>
    <w:rsid w:val="00A34E2E"/>
    <w:rsid w:val="00A35AA6"/>
    <w:rsid w:val="00A35DCB"/>
    <w:rsid w:val="00A374AE"/>
    <w:rsid w:val="00A37F81"/>
    <w:rsid w:val="00A400FB"/>
    <w:rsid w:val="00A40A2B"/>
    <w:rsid w:val="00A41CD5"/>
    <w:rsid w:val="00A41F15"/>
    <w:rsid w:val="00A43DE5"/>
    <w:rsid w:val="00A44599"/>
    <w:rsid w:val="00A44797"/>
    <w:rsid w:val="00A44BE6"/>
    <w:rsid w:val="00A45B01"/>
    <w:rsid w:val="00A45F46"/>
    <w:rsid w:val="00A4614D"/>
    <w:rsid w:val="00A4627B"/>
    <w:rsid w:val="00A466D9"/>
    <w:rsid w:val="00A4693D"/>
    <w:rsid w:val="00A470F5"/>
    <w:rsid w:val="00A472FA"/>
    <w:rsid w:val="00A504D5"/>
    <w:rsid w:val="00A50C5F"/>
    <w:rsid w:val="00A5170A"/>
    <w:rsid w:val="00A522AB"/>
    <w:rsid w:val="00A522F3"/>
    <w:rsid w:val="00A52349"/>
    <w:rsid w:val="00A52BC2"/>
    <w:rsid w:val="00A54F75"/>
    <w:rsid w:val="00A553F0"/>
    <w:rsid w:val="00A555CB"/>
    <w:rsid w:val="00A562FC"/>
    <w:rsid w:val="00A5656B"/>
    <w:rsid w:val="00A57A02"/>
    <w:rsid w:val="00A57DD8"/>
    <w:rsid w:val="00A61C3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B28"/>
    <w:rsid w:val="00A65F29"/>
    <w:rsid w:val="00A65F72"/>
    <w:rsid w:val="00A66346"/>
    <w:rsid w:val="00A701CA"/>
    <w:rsid w:val="00A7124A"/>
    <w:rsid w:val="00A729B8"/>
    <w:rsid w:val="00A73550"/>
    <w:rsid w:val="00A742B7"/>
    <w:rsid w:val="00A7603A"/>
    <w:rsid w:val="00A76144"/>
    <w:rsid w:val="00A77504"/>
    <w:rsid w:val="00A77A6A"/>
    <w:rsid w:val="00A77DCB"/>
    <w:rsid w:val="00A77E12"/>
    <w:rsid w:val="00A801F3"/>
    <w:rsid w:val="00A80283"/>
    <w:rsid w:val="00A803A2"/>
    <w:rsid w:val="00A807CD"/>
    <w:rsid w:val="00A81EC2"/>
    <w:rsid w:val="00A8247A"/>
    <w:rsid w:val="00A8264F"/>
    <w:rsid w:val="00A826A1"/>
    <w:rsid w:val="00A83B9C"/>
    <w:rsid w:val="00A83D81"/>
    <w:rsid w:val="00A83FC8"/>
    <w:rsid w:val="00A845A7"/>
    <w:rsid w:val="00A84972"/>
    <w:rsid w:val="00A85F3F"/>
    <w:rsid w:val="00A863C7"/>
    <w:rsid w:val="00A8798E"/>
    <w:rsid w:val="00A87B87"/>
    <w:rsid w:val="00A905D1"/>
    <w:rsid w:val="00A90E61"/>
    <w:rsid w:val="00A910E8"/>
    <w:rsid w:val="00A91E64"/>
    <w:rsid w:val="00A92CDD"/>
    <w:rsid w:val="00A93C34"/>
    <w:rsid w:val="00A94940"/>
    <w:rsid w:val="00A949DD"/>
    <w:rsid w:val="00A95373"/>
    <w:rsid w:val="00A95C5B"/>
    <w:rsid w:val="00A97DD9"/>
    <w:rsid w:val="00AA00F6"/>
    <w:rsid w:val="00AA1894"/>
    <w:rsid w:val="00AA1D9E"/>
    <w:rsid w:val="00AA3246"/>
    <w:rsid w:val="00AA38AC"/>
    <w:rsid w:val="00AA44AB"/>
    <w:rsid w:val="00AA4579"/>
    <w:rsid w:val="00AA4A2C"/>
    <w:rsid w:val="00AA523B"/>
    <w:rsid w:val="00AA58D0"/>
    <w:rsid w:val="00AA61A5"/>
    <w:rsid w:val="00AA64CA"/>
    <w:rsid w:val="00AA6B4E"/>
    <w:rsid w:val="00AA7021"/>
    <w:rsid w:val="00AA7089"/>
    <w:rsid w:val="00AB0AF6"/>
    <w:rsid w:val="00AB0F13"/>
    <w:rsid w:val="00AB17A7"/>
    <w:rsid w:val="00AB18ED"/>
    <w:rsid w:val="00AB1BAE"/>
    <w:rsid w:val="00AB3378"/>
    <w:rsid w:val="00AB5386"/>
    <w:rsid w:val="00AB58F1"/>
    <w:rsid w:val="00AB784F"/>
    <w:rsid w:val="00AC0170"/>
    <w:rsid w:val="00AC168F"/>
    <w:rsid w:val="00AC2433"/>
    <w:rsid w:val="00AC31EC"/>
    <w:rsid w:val="00AC328A"/>
    <w:rsid w:val="00AC40BD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0A8C"/>
    <w:rsid w:val="00AD2DEE"/>
    <w:rsid w:val="00AD35F6"/>
    <w:rsid w:val="00AD379B"/>
    <w:rsid w:val="00AD3FA1"/>
    <w:rsid w:val="00AD4DA9"/>
    <w:rsid w:val="00AD5013"/>
    <w:rsid w:val="00AD6F48"/>
    <w:rsid w:val="00AE032D"/>
    <w:rsid w:val="00AE11E4"/>
    <w:rsid w:val="00AE14AC"/>
    <w:rsid w:val="00AE1745"/>
    <w:rsid w:val="00AE25EF"/>
    <w:rsid w:val="00AE2625"/>
    <w:rsid w:val="00AE3E14"/>
    <w:rsid w:val="00AE4742"/>
    <w:rsid w:val="00AE4BED"/>
    <w:rsid w:val="00AE5084"/>
    <w:rsid w:val="00AE5E6F"/>
    <w:rsid w:val="00AE693E"/>
    <w:rsid w:val="00AE6AD1"/>
    <w:rsid w:val="00AF0822"/>
    <w:rsid w:val="00AF0A03"/>
    <w:rsid w:val="00AF0F25"/>
    <w:rsid w:val="00AF1A64"/>
    <w:rsid w:val="00AF1D0A"/>
    <w:rsid w:val="00AF24DA"/>
    <w:rsid w:val="00AF295D"/>
    <w:rsid w:val="00AF2F80"/>
    <w:rsid w:val="00AF34D7"/>
    <w:rsid w:val="00AF37C8"/>
    <w:rsid w:val="00AF435D"/>
    <w:rsid w:val="00AF553E"/>
    <w:rsid w:val="00AF623A"/>
    <w:rsid w:val="00AF6ED6"/>
    <w:rsid w:val="00AF7939"/>
    <w:rsid w:val="00B009C3"/>
    <w:rsid w:val="00B00DFE"/>
    <w:rsid w:val="00B0415B"/>
    <w:rsid w:val="00B05907"/>
    <w:rsid w:val="00B05E26"/>
    <w:rsid w:val="00B07624"/>
    <w:rsid w:val="00B107A3"/>
    <w:rsid w:val="00B118DA"/>
    <w:rsid w:val="00B1255D"/>
    <w:rsid w:val="00B13CFB"/>
    <w:rsid w:val="00B13F0C"/>
    <w:rsid w:val="00B1403E"/>
    <w:rsid w:val="00B1488F"/>
    <w:rsid w:val="00B15A6E"/>
    <w:rsid w:val="00B15A8D"/>
    <w:rsid w:val="00B16414"/>
    <w:rsid w:val="00B16D2E"/>
    <w:rsid w:val="00B16F8A"/>
    <w:rsid w:val="00B20C7E"/>
    <w:rsid w:val="00B21EF0"/>
    <w:rsid w:val="00B2284B"/>
    <w:rsid w:val="00B23C8A"/>
    <w:rsid w:val="00B240F0"/>
    <w:rsid w:val="00B24197"/>
    <w:rsid w:val="00B2593E"/>
    <w:rsid w:val="00B26933"/>
    <w:rsid w:val="00B26ED4"/>
    <w:rsid w:val="00B2712F"/>
    <w:rsid w:val="00B301D9"/>
    <w:rsid w:val="00B3092E"/>
    <w:rsid w:val="00B3102C"/>
    <w:rsid w:val="00B326E8"/>
    <w:rsid w:val="00B32A49"/>
    <w:rsid w:val="00B32E73"/>
    <w:rsid w:val="00B35288"/>
    <w:rsid w:val="00B370D5"/>
    <w:rsid w:val="00B375C1"/>
    <w:rsid w:val="00B4182A"/>
    <w:rsid w:val="00B41DA9"/>
    <w:rsid w:val="00B42445"/>
    <w:rsid w:val="00B4312D"/>
    <w:rsid w:val="00B43753"/>
    <w:rsid w:val="00B43E43"/>
    <w:rsid w:val="00B441BC"/>
    <w:rsid w:val="00B44493"/>
    <w:rsid w:val="00B44D7A"/>
    <w:rsid w:val="00B4587A"/>
    <w:rsid w:val="00B46AFA"/>
    <w:rsid w:val="00B471FB"/>
    <w:rsid w:val="00B4770B"/>
    <w:rsid w:val="00B5022F"/>
    <w:rsid w:val="00B5136F"/>
    <w:rsid w:val="00B517E9"/>
    <w:rsid w:val="00B51850"/>
    <w:rsid w:val="00B52252"/>
    <w:rsid w:val="00B52DA3"/>
    <w:rsid w:val="00B55C16"/>
    <w:rsid w:val="00B55DAF"/>
    <w:rsid w:val="00B56A55"/>
    <w:rsid w:val="00B60A29"/>
    <w:rsid w:val="00B6177E"/>
    <w:rsid w:val="00B629FC"/>
    <w:rsid w:val="00B62DE1"/>
    <w:rsid w:val="00B62E3E"/>
    <w:rsid w:val="00B630B3"/>
    <w:rsid w:val="00B63840"/>
    <w:rsid w:val="00B65A02"/>
    <w:rsid w:val="00B65F7A"/>
    <w:rsid w:val="00B6667F"/>
    <w:rsid w:val="00B6669C"/>
    <w:rsid w:val="00B66A22"/>
    <w:rsid w:val="00B7172C"/>
    <w:rsid w:val="00B719B8"/>
    <w:rsid w:val="00B737D9"/>
    <w:rsid w:val="00B75DE1"/>
    <w:rsid w:val="00B80CBD"/>
    <w:rsid w:val="00B81526"/>
    <w:rsid w:val="00B8197D"/>
    <w:rsid w:val="00B82A40"/>
    <w:rsid w:val="00B8309F"/>
    <w:rsid w:val="00B8311D"/>
    <w:rsid w:val="00B84934"/>
    <w:rsid w:val="00B850E9"/>
    <w:rsid w:val="00B85FC2"/>
    <w:rsid w:val="00B86BC3"/>
    <w:rsid w:val="00B871B3"/>
    <w:rsid w:val="00B9032E"/>
    <w:rsid w:val="00B91043"/>
    <w:rsid w:val="00B9199E"/>
    <w:rsid w:val="00B92827"/>
    <w:rsid w:val="00B9495F"/>
    <w:rsid w:val="00B96216"/>
    <w:rsid w:val="00B96601"/>
    <w:rsid w:val="00B966D0"/>
    <w:rsid w:val="00B96F5E"/>
    <w:rsid w:val="00B972F5"/>
    <w:rsid w:val="00BA01CF"/>
    <w:rsid w:val="00BA0651"/>
    <w:rsid w:val="00BA1076"/>
    <w:rsid w:val="00BA185A"/>
    <w:rsid w:val="00BA19C4"/>
    <w:rsid w:val="00BA1D83"/>
    <w:rsid w:val="00BA2246"/>
    <w:rsid w:val="00BA25FF"/>
    <w:rsid w:val="00BA47C6"/>
    <w:rsid w:val="00BA5873"/>
    <w:rsid w:val="00BA631F"/>
    <w:rsid w:val="00BA7A3F"/>
    <w:rsid w:val="00BB150C"/>
    <w:rsid w:val="00BB169C"/>
    <w:rsid w:val="00BB1794"/>
    <w:rsid w:val="00BB18F2"/>
    <w:rsid w:val="00BB1F13"/>
    <w:rsid w:val="00BB2B08"/>
    <w:rsid w:val="00BB4EE7"/>
    <w:rsid w:val="00BB5192"/>
    <w:rsid w:val="00BB6D1A"/>
    <w:rsid w:val="00BB724A"/>
    <w:rsid w:val="00BB75D3"/>
    <w:rsid w:val="00BC0A30"/>
    <w:rsid w:val="00BC2A25"/>
    <w:rsid w:val="00BC2F89"/>
    <w:rsid w:val="00BC30DD"/>
    <w:rsid w:val="00BC3299"/>
    <w:rsid w:val="00BC3FC2"/>
    <w:rsid w:val="00BC4580"/>
    <w:rsid w:val="00BC4C1D"/>
    <w:rsid w:val="00BC590B"/>
    <w:rsid w:val="00BC5A9F"/>
    <w:rsid w:val="00BC5CBD"/>
    <w:rsid w:val="00BD07D5"/>
    <w:rsid w:val="00BD43AE"/>
    <w:rsid w:val="00BD48F4"/>
    <w:rsid w:val="00BD5535"/>
    <w:rsid w:val="00BD5855"/>
    <w:rsid w:val="00BD5D41"/>
    <w:rsid w:val="00BD7240"/>
    <w:rsid w:val="00BD729F"/>
    <w:rsid w:val="00BD7EA7"/>
    <w:rsid w:val="00BE1A9B"/>
    <w:rsid w:val="00BE1DEC"/>
    <w:rsid w:val="00BE2ADA"/>
    <w:rsid w:val="00BE38CD"/>
    <w:rsid w:val="00BE45F4"/>
    <w:rsid w:val="00BE5367"/>
    <w:rsid w:val="00BE7CEA"/>
    <w:rsid w:val="00BE7EC7"/>
    <w:rsid w:val="00BF1921"/>
    <w:rsid w:val="00BF3796"/>
    <w:rsid w:val="00BF428F"/>
    <w:rsid w:val="00BF45C8"/>
    <w:rsid w:val="00BF4674"/>
    <w:rsid w:val="00BF4BEB"/>
    <w:rsid w:val="00BF618F"/>
    <w:rsid w:val="00BF6961"/>
    <w:rsid w:val="00BF78E8"/>
    <w:rsid w:val="00C00D1E"/>
    <w:rsid w:val="00C02A6C"/>
    <w:rsid w:val="00C02EE3"/>
    <w:rsid w:val="00C0330C"/>
    <w:rsid w:val="00C04272"/>
    <w:rsid w:val="00C043A3"/>
    <w:rsid w:val="00C0491D"/>
    <w:rsid w:val="00C04E5D"/>
    <w:rsid w:val="00C05B41"/>
    <w:rsid w:val="00C07481"/>
    <w:rsid w:val="00C12277"/>
    <w:rsid w:val="00C12648"/>
    <w:rsid w:val="00C128C3"/>
    <w:rsid w:val="00C12BDD"/>
    <w:rsid w:val="00C1384B"/>
    <w:rsid w:val="00C13933"/>
    <w:rsid w:val="00C13E89"/>
    <w:rsid w:val="00C14370"/>
    <w:rsid w:val="00C1455D"/>
    <w:rsid w:val="00C147F1"/>
    <w:rsid w:val="00C149F9"/>
    <w:rsid w:val="00C15B1E"/>
    <w:rsid w:val="00C16DE3"/>
    <w:rsid w:val="00C20A16"/>
    <w:rsid w:val="00C20B59"/>
    <w:rsid w:val="00C20C06"/>
    <w:rsid w:val="00C21D39"/>
    <w:rsid w:val="00C261E1"/>
    <w:rsid w:val="00C262CE"/>
    <w:rsid w:val="00C27C39"/>
    <w:rsid w:val="00C31397"/>
    <w:rsid w:val="00C3177D"/>
    <w:rsid w:val="00C3207C"/>
    <w:rsid w:val="00C32BBA"/>
    <w:rsid w:val="00C32F97"/>
    <w:rsid w:val="00C330A0"/>
    <w:rsid w:val="00C330E9"/>
    <w:rsid w:val="00C3356D"/>
    <w:rsid w:val="00C347E7"/>
    <w:rsid w:val="00C36691"/>
    <w:rsid w:val="00C369D2"/>
    <w:rsid w:val="00C36F07"/>
    <w:rsid w:val="00C371C6"/>
    <w:rsid w:val="00C400FA"/>
    <w:rsid w:val="00C410CD"/>
    <w:rsid w:val="00C41B8D"/>
    <w:rsid w:val="00C4366D"/>
    <w:rsid w:val="00C43C77"/>
    <w:rsid w:val="00C44367"/>
    <w:rsid w:val="00C44A1F"/>
    <w:rsid w:val="00C45A8D"/>
    <w:rsid w:val="00C46DD6"/>
    <w:rsid w:val="00C470E0"/>
    <w:rsid w:val="00C4783A"/>
    <w:rsid w:val="00C47CB0"/>
    <w:rsid w:val="00C47E55"/>
    <w:rsid w:val="00C501FD"/>
    <w:rsid w:val="00C50796"/>
    <w:rsid w:val="00C51664"/>
    <w:rsid w:val="00C517DF"/>
    <w:rsid w:val="00C519E7"/>
    <w:rsid w:val="00C51D40"/>
    <w:rsid w:val="00C52F48"/>
    <w:rsid w:val="00C549BB"/>
    <w:rsid w:val="00C566D5"/>
    <w:rsid w:val="00C56E07"/>
    <w:rsid w:val="00C575B1"/>
    <w:rsid w:val="00C603A4"/>
    <w:rsid w:val="00C6093B"/>
    <w:rsid w:val="00C610E6"/>
    <w:rsid w:val="00C63772"/>
    <w:rsid w:val="00C64184"/>
    <w:rsid w:val="00C642AC"/>
    <w:rsid w:val="00C667F4"/>
    <w:rsid w:val="00C70182"/>
    <w:rsid w:val="00C70367"/>
    <w:rsid w:val="00C70420"/>
    <w:rsid w:val="00C70489"/>
    <w:rsid w:val="00C70732"/>
    <w:rsid w:val="00C708BF"/>
    <w:rsid w:val="00C71BEC"/>
    <w:rsid w:val="00C74164"/>
    <w:rsid w:val="00C75112"/>
    <w:rsid w:val="00C7574E"/>
    <w:rsid w:val="00C76CF3"/>
    <w:rsid w:val="00C7716E"/>
    <w:rsid w:val="00C77A17"/>
    <w:rsid w:val="00C80087"/>
    <w:rsid w:val="00C8119C"/>
    <w:rsid w:val="00C81A19"/>
    <w:rsid w:val="00C81B84"/>
    <w:rsid w:val="00C82969"/>
    <w:rsid w:val="00C83EA6"/>
    <w:rsid w:val="00C84B5D"/>
    <w:rsid w:val="00C84BBF"/>
    <w:rsid w:val="00C852F7"/>
    <w:rsid w:val="00C85B89"/>
    <w:rsid w:val="00C8678B"/>
    <w:rsid w:val="00C870D1"/>
    <w:rsid w:val="00C8747F"/>
    <w:rsid w:val="00C90EE0"/>
    <w:rsid w:val="00C91172"/>
    <w:rsid w:val="00C93ECD"/>
    <w:rsid w:val="00C944F5"/>
    <w:rsid w:val="00C946F3"/>
    <w:rsid w:val="00C948DA"/>
    <w:rsid w:val="00C956EA"/>
    <w:rsid w:val="00C95AD2"/>
    <w:rsid w:val="00C95C29"/>
    <w:rsid w:val="00C97560"/>
    <w:rsid w:val="00C97B0B"/>
    <w:rsid w:val="00CA0219"/>
    <w:rsid w:val="00CA067F"/>
    <w:rsid w:val="00CA0FB0"/>
    <w:rsid w:val="00CA128F"/>
    <w:rsid w:val="00CA1631"/>
    <w:rsid w:val="00CA1CE9"/>
    <w:rsid w:val="00CA243C"/>
    <w:rsid w:val="00CA2530"/>
    <w:rsid w:val="00CA2E69"/>
    <w:rsid w:val="00CA551B"/>
    <w:rsid w:val="00CA5A65"/>
    <w:rsid w:val="00CA5F3C"/>
    <w:rsid w:val="00CA756D"/>
    <w:rsid w:val="00CA773A"/>
    <w:rsid w:val="00CB27A6"/>
    <w:rsid w:val="00CB2F5E"/>
    <w:rsid w:val="00CB495C"/>
    <w:rsid w:val="00CB587B"/>
    <w:rsid w:val="00CB63EC"/>
    <w:rsid w:val="00CB659D"/>
    <w:rsid w:val="00CB7A3C"/>
    <w:rsid w:val="00CC0E03"/>
    <w:rsid w:val="00CC1F2C"/>
    <w:rsid w:val="00CC2DFC"/>
    <w:rsid w:val="00CC4D24"/>
    <w:rsid w:val="00CC51E3"/>
    <w:rsid w:val="00CC56AE"/>
    <w:rsid w:val="00CC6035"/>
    <w:rsid w:val="00CC6326"/>
    <w:rsid w:val="00CC64EC"/>
    <w:rsid w:val="00CC6DEF"/>
    <w:rsid w:val="00CD0ED6"/>
    <w:rsid w:val="00CD0F2C"/>
    <w:rsid w:val="00CD178B"/>
    <w:rsid w:val="00CD1FF7"/>
    <w:rsid w:val="00CD261B"/>
    <w:rsid w:val="00CD2793"/>
    <w:rsid w:val="00CD2CF8"/>
    <w:rsid w:val="00CD4CE4"/>
    <w:rsid w:val="00CD692E"/>
    <w:rsid w:val="00CD7817"/>
    <w:rsid w:val="00CD7D3C"/>
    <w:rsid w:val="00CE0966"/>
    <w:rsid w:val="00CE0A8B"/>
    <w:rsid w:val="00CE0E42"/>
    <w:rsid w:val="00CE0EEC"/>
    <w:rsid w:val="00CE1357"/>
    <w:rsid w:val="00CE1E76"/>
    <w:rsid w:val="00CE36D1"/>
    <w:rsid w:val="00CE39B1"/>
    <w:rsid w:val="00CE3D40"/>
    <w:rsid w:val="00CE443C"/>
    <w:rsid w:val="00CE54B2"/>
    <w:rsid w:val="00CE5DBB"/>
    <w:rsid w:val="00CE5E85"/>
    <w:rsid w:val="00CE6751"/>
    <w:rsid w:val="00CF103F"/>
    <w:rsid w:val="00CF501A"/>
    <w:rsid w:val="00CF56A8"/>
    <w:rsid w:val="00CF62DC"/>
    <w:rsid w:val="00CF69C6"/>
    <w:rsid w:val="00CF78BE"/>
    <w:rsid w:val="00D004AE"/>
    <w:rsid w:val="00D00BD3"/>
    <w:rsid w:val="00D013E7"/>
    <w:rsid w:val="00D01F5E"/>
    <w:rsid w:val="00D020F7"/>
    <w:rsid w:val="00D027A5"/>
    <w:rsid w:val="00D0322A"/>
    <w:rsid w:val="00D04C0F"/>
    <w:rsid w:val="00D05DE4"/>
    <w:rsid w:val="00D06294"/>
    <w:rsid w:val="00D069EA"/>
    <w:rsid w:val="00D105A6"/>
    <w:rsid w:val="00D1074F"/>
    <w:rsid w:val="00D10E1F"/>
    <w:rsid w:val="00D1119F"/>
    <w:rsid w:val="00D11365"/>
    <w:rsid w:val="00D12D84"/>
    <w:rsid w:val="00D13CF1"/>
    <w:rsid w:val="00D14304"/>
    <w:rsid w:val="00D15561"/>
    <w:rsid w:val="00D15AE1"/>
    <w:rsid w:val="00D15E9F"/>
    <w:rsid w:val="00D16205"/>
    <w:rsid w:val="00D174F8"/>
    <w:rsid w:val="00D17540"/>
    <w:rsid w:val="00D1786A"/>
    <w:rsid w:val="00D17A59"/>
    <w:rsid w:val="00D20554"/>
    <w:rsid w:val="00D22512"/>
    <w:rsid w:val="00D25113"/>
    <w:rsid w:val="00D254A6"/>
    <w:rsid w:val="00D26555"/>
    <w:rsid w:val="00D27DBE"/>
    <w:rsid w:val="00D30E85"/>
    <w:rsid w:val="00D310EA"/>
    <w:rsid w:val="00D311F5"/>
    <w:rsid w:val="00D32D13"/>
    <w:rsid w:val="00D33F7C"/>
    <w:rsid w:val="00D34A62"/>
    <w:rsid w:val="00D35248"/>
    <w:rsid w:val="00D3650D"/>
    <w:rsid w:val="00D366FB"/>
    <w:rsid w:val="00D36E4D"/>
    <w:rsid w:val="00D37033"/>
    <w:rsid w:val="00D405FD"/>
    <w:rsid w:val="00D40EA3"/>
    <w:rsid w:val="00D41C49"/>
    <w:rsid w:val="00D43D94"/>
    <w:rsid w:val="00D441FB"/>
    <w:rsid w:val="00D444B5"/>
    <w:rsid w:val="00D44550"/>
    <w:rsid w:val="00D45603"/>
    <w:rsid w:val="00D45D0F"/>
    <w:rsid w:val="00D468B7"/>
    <w:rsid w:val="00D46CE3"/>
    <w:rsid w:val="00D476DF"/>
    <w:rsid w:val="00D4777F"/>
    <w:rsid w:val="00D47A8E"/>
    <w:rsid w:val="00D502AB"/>
    <w:rsid w:val="00D50512"/>
    <w:rsid w:val="00D516BB"/>
    <w:rsid w:val="00D533C1"/>
    <w:rsid w:val="00D53E25"/>
    <w:rsid w:val="00D54D60"/>
    <w:rsid w:val="00D54D92"/>
    <w:rsid w:val="00D5554D"/>
    <w:rsid w:val="00D557CC"/>
    <w:rsid w:val="00D57093"/>
    <w:rsid w:val="00D5777D"/>
    <w:rsid w:val="00D57E1E"/>
    <w:rsid w:val="00D60096"/>
    <w:rsid w:val="00D60758"/>
    <w:rsid w:val="00D609CE"/>
    <w:rsid w:val="00D60B63"/>
    <w:rsid w:val="00D6157A"/>
    <w:rsid w:val="00D62085"/>
    <w:rsid w:val="00D631C8"/>
    <w:rsid w:val="00D64C0A"/>
    <w:rsid w:val="00D64F9C"/>
    <w:rsid w:val="00D66A41"/>
    <w:rsid w:val="00D66B6D"/>
    <w:rsid w:val="00D67B28"/>
    <w:rsid w:val="00D713D3"/>
    <w:rsid w:val="00D714DF"/>
    <w:rsid w:val="00D71670"/>
    <w:rsid w:val="00D7204B"/>
    <w:rsid w:val="00D72426"/>
    <w:rsid w:val="00D73BAB"/>
    <w:rsid w:val="00D74268"/>
    <w:rsid w:val="00D74C8D"/>
    <w:rsid w:val="00D74ED0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5C22"/>
    <w:rsid w:val="00D862B2"/>
    <w:rsid w:val="00D866AB"/>
    <w:rsid w:val="00D86774"/>
    <w:rsid w:val="00D86E76"/>
    <w:rsid w:val="00D87984"/>
    <w:rsid w:val="00D90BA1"/>
    <w:rsid w:val="00D90D24"/>
    <w:rsid w:val="00D90E7F"/>
    <w:rsid w:val="00D91895"/>
    <w:rsid w:val="00D928FB"/>
    <w:rsid w:val="00D93D23"/>
    <w:rsid w:val="00D949A6"/>
    <w:rsid w:val="00D95353"/>
    <w:rsid w:val="00D9545E"/>
    <w:rsid w:val="00D95F26"/>
    <w:rsid w:val="00D96515"/>
    <w:rsid w:val="00D96938"/>
    <w:rsid w:val="00D9753F"/>
    <w:rsid w:val="00D97844"/>
    <w:rsid w:val="00D97DEB"/>
    <w:rsid w:val="00DA0889"/>
    <w:rsid w:val="00DA0B1C"/>
    <w:rsid w:val="00DA18BD"/>
    <w:rsid w:val="00DA1B3F"/>
    <w:rsid w:val="00DA3F1F"/>
    <w:rsid w:val="00DA4806"/>
    <w:rsid w:val="00DA4811"/>
    <w:rsid w:val="00DA48D9"/>
    <w:rsid w:val="00DA5C72"/>
    <w:rsid w:val="00DA61A6"/>
    <w:rsid w:val="00DA6281"/>
    <w:rsid w:val="00DA688B"/>
    <w:rsid w:val="00DA68F9"/>
    <w:rsid w:val="00DB37F0"/>
    <w:rsid w:val="00DB4843"/>
    <w:rsid w:val="00DB4F3F"/>
    <w:rsid w:val="00DB64B1"/>
    <w:rsid w:val="00DB6657"/>
    <w:rsid w:val="00DB750E"/>
    <w:rsid w:val="00DB77E0"/>
    <w:rsid w:val="00DC21A1"/>
    <w:rsid w:val="00DC29B4"/>
    <w:rsid w:val="00DC318B"/>
    <w:rsid w:val="00DC343F"/>
    <w:rsid w:val="00DC36B4"/>
    <w:rsid w:val="00DC57B7"/>
    <w:rsid w:val="00DC6189"/>
    <w:rsid w:val="00DC6D83"/>
    <w:rsid w:val="00DD0457"/>
    <w:rsid w:val="00DD05EF"/>
    <w:rsid w:val="00DD23AC"/>
    <w:rsid w:val="00DD3416"/>
    <w:rsid w:val="00DD3FB6"/>
    <w:rsid w:val="00DD459E"/>
    <w:rsid w:val="00DD4F99"/>
    <w:rsid w:val="00DD6549"/>
    <w:rsid w:val="00DD7338"/>
    <w:rsid w:val="00DD7F99"/>
    <w:rsid w:val="00DE0601"/>
    <w:rsid w:val="00DE0C72"/>
    <w:rsid w:val="00DE0F50"/>
    <w:rsid w:val="00DE14F2"/>
    <w:rsid w:val="00DE22A8"/>
    <w:rsid w:val="00DE2450"/>
    <w:rsid w:val="00DE2692"/>
    <w:rsid w:val="00DE30AF"/>
    <w:rsid w:val="00DE40B9"/>
    <w:rsid w:val="00DE47DB"/>
    <w:rsid w:val="00DE5802"/>
    <w:rsid w:val="00DE597F"/>
    <w:rsid w:val="00DE6E6D"/>
    <w:rsid w:val="00DE7170"/>
    <w:rsid w:val="00DE75DA"/>
    <w:rsid w:val="00DE7AAC"/>
    <w:rsid w:val="00DE7FB4"/>
    <w:rsid w:val="00DF0441"/>
    <w:rsid w:val="00DF06F3"/>
    <w:rsid w:val="00DF27F0"/>
    <w:rsid w:val="00DF30FF"/>
    <w:rsid w:val="00DF448E"/>
    <w:rsid w:val="00DF6722"/>
    <w:rsid w:val="00DF6C2E"/>
    <w:rsid w:val="00DF742D"/>
    <w:rsid w:val="00DF7545"/>
    <w:rsid w:val="00DF7CC9"/>
    <w:rsid w:val="00E00D8B"/>
    <w:rsid w:val="00E01011"/>
    <w:rsid w:val="00E02189"/>
    <w:rsid w:val="00E025C2"/>
    <w:rsid w:val="00E0299F"/>
    <w:rsid w:val="00E02C69"/>
    <w:rsid w:val="00E037C3"/>
    <w:rsid w:val="00E039FD"/>
    <w:rsid w:val="00E0504A"/>
    <w:rsid w:val="00E05727"/>
    <w:rsid w:val="00E05F5D"/>
    <w:rsid w:val="00E067A5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16C40"/>
    <w:rsid w:val="00E2055C"/>
    <w:rsid w:val="00E213C9"/>
    <w:rsid w:val="00E216A5"/>
    <w:rsid w:val="00E22B3F"/>
    <w:rsid w:val="00E231AB"/>
    <w:rsid w:val="00E2436D"/>
    <w:rsid w:val="00E246CA"/>
    <w:rsid w:val="00E2497C"/>
    <w:rsid w:val="00E25592"/>
    <w:rsid w:val="00E30B2C"/>
    <w:rsid w:val="00E315E4"/>
    <w:rsid w:val="00E3239B"/>
    <w:rsid w:val="00E326F8"/>
    <w:rsid w:val="00E33042"/>
    <w:rsid w:val="00E335B0"/>
    <w:rsid w:val="00E33CF1"/>
    <w:rsid w:val="00E33ED8"/>
    <w:rsid w:val="00E34D2E"/>
    <w:rsid w:val="00E34E20"/>
    <w:rsid w:val="00E364B2"/>
    <w:rsid w:val="00E3688A"/>
    <w:rsid w:val="00E368A1"/>
    <w:rsid w:val="00E376D6"/>
    <w:rsid w:val="00E40045"/>
    <w:rsid w:val="00E40BAC"/>
    <w:rsid w:val="00E41F88"/>
    <w:rsid w:val="00E42352"/>
    <w:rsid w:val="00E44B7F"/>
    <w:rsid w:val="00E45154"/>
    <w:rsid w:val="00E4603C"/>
    <w:rsid w:val="00E4692D"/>
    <w:rsid w:val="00E46CB3"/>
    <w:rsid w:val="00E472E8"/>
    <w:rsid w:val="00E47573"/>
    <w:rsid w:val="00E4778B"/>
    <w:rsid w:val="00E477E8"/>
    <w:rsid w:val="00E5236E"/>
    <w:rsid w:val="00E52591"/>
    <w:rsid w:val="00E52A1A"/>
    <w:rsid w:val="00E53B10"/>
    <w:rsid w:val="00E53E83"/>
    <w:rsid w:val="00E5421B"/>
    <w:rsid w:val="00E54901"/>
    <w:rsid w:val="00E55ECC"/>
    <w:rsid w:val="00E56298"/>
    <w:rsid w:val="00E569C8"/>
    <w:rsid w:val="00E57361"/>
    <w:rsid w:val="00E57E48"/>
    <w:rsid w:val="00E60314"/>
    <w:rsid w:val="00E60398"/>
    <w:rsid w:val="00E6074A"/>
    <w:rsid w:val="00E60786"/>
    <w:rsid w:val="00E60EE9"/>
    <w:rsid w:val="00E62700"/>
    <w:rsid w:val="00E631A7"/>
    <w:rsid w:val="00E63418"/>
    <w:rsid w:val="00E6342C"/>
    <w:rsid w:val="00E63B74"/>
    <w:rsid w:val="00E650A7"/>
    <w:rsid w:val="00E654C4"/>
    <w:rsid w:val="00E66D09"/>
    <w:rsid w:val="00E66EF9"/>
    <w:rsid w:val="00E67B09"/>
    <w:rsid w:val="00E70730"/>
    <w:rsid w:val="00E71CB1"/>
    <w:rsid w:val="00E728D2"/>
    <w:rsid w:val="00E72A28"/>
    <w:rsid w:val="00E73646"/>
    <w:rsid w:val="00E737DE"/>
    <w:rsid w:val="00E74A02"/>
    <w:rsid w:val="00E75479"/>
    <w:rsid w:val="00E75CC8"/>
    <w:rsid w:val="00E75F68"/>
    <w:rsid w:val="00E76279"/>
    <w:rsid w:val="00E76930"/>
    <w:rsid w:val="00E76C26"/>
    <w:rsid w:val="00E7730E"/>
    <w:rsid w:val="00E8129E"/>
    <w:rsid w:val="00E82F93"/>
    <w:rsid w:val="00E84859"/>
    <w:rsid w:val="00E84B17"/>
    <w:rsid w:val="00E85B57"/>
    <w:rsid w:val="00E863DB"/>
    <w:rsid w:val="00E8657E"/>
    <w:rsid w:val="00E86FC4"/>
    <w:rsid w:val="00E87933"/>
    <w:rsid w:val="00E9062E"/>
    <w:rsid w:val="00E90709"/>
    <w:rsid w:val="00E9129A"/>
    <w:rsid w:val="00E92187"/>
    <w:rsid w:val="00E92D5C"/>
    <w:rsid w:val="00E92FDF"/>
    <w:rsid w:val="00E93761"/>
    <w:rsid w:val="00E9376B"/>
    <w:rsid w:val="00E93C22"/>
    <w:rsid w:val="00E947E9"/>
    <w:rsid w:val="00E94852"/>
    <w:rsid w:val="00E94BCA"/>
    <w:rsid w:val="00E94CF8"/>
    <w:rsid w:val="00E96985"/>
    <w:rsid w:val="00E971EE"/>
    <w:rsid w:val="00E979F9"/>
    <w:rsid w:val="00E97C6A"/>
    <w:rsid w:val="00EA0305"/>
    <w:rsid w:val="00EA1C41"/>
    <w:rsid w:val="00EA1F15"/>
    <w:rsid w:val="00EA2A12"/>
    <w:rsid w:val="00EA385F"/>
    <w:rsid w:val="00EA3EAA"/>
    <w:rsid w:val="00EA52BD"/>
    <w:rsid w:val="00EA597C"/>
    <w:rsid w:val="00EA5A82"/>
    <w:rsid w:val="00EA6E2C"/>
    <w:rsid w:val="00EA789F"/>
    <w:rsid w:val="00EA79D0"/>
    <w:rsid w:val="00EB0271"/>
    <w:rsid w:val="00EB115E"/>
    <w:rsid w:val="00EB1397"/>
    <w:rsid w:val="00EB1540"/>
    <w:rsid w:val="00EB16C8"/>
    <w:rsid w:val="00EB19DE"/>
    <w:rsid w:val="00EB1E30"/>
    <w:rsid w:val="00EB29C7"/>
    <w:rsid w:val="00EB33FF"/>
    <w:rsid w:val="00EB3887"/>
    <w:rsid w:val="00EB38F2"/>
    <w:rsid w:val="00EB4491"/>
    <w:rsid w:val="00EB4F1E"/>
    <w:rsid w:val="00EB580D"/>
    <w:rsid w:val="00EB7C32"/>
    <w:rsid w:val="00EC0287"/>
    <w:rsid w:val="00EC06A5"/>
    <w:rsid w:val="00EC0C29"/>
    <w:rsid w:val="00EC2564"/>
    <w:rsid w:val="00EC2ED4"/>
    <w:rsid w:val="00EC3265"/>
    <w:rsid w:val="00EC45CA"/>
    <w:rsid w:val="00EC4A8B"/>
    <w:rsid w:val="00EC5036"/>
    <w:rsid w:val="00EC5D60"/>
    <w:rsid w:val="00EC6CB1"/>
    <w:rsid w:val="00EC6CFE"/>
    <w:rsid w:val="00EC7201"/>
    <w:rsid w:val="00EC7B20"/>
    <w:rsid w:val="00ED0745"/>
    <w:rsid w:val="00ED08BF"/>
    <w:rsid w:val="00ED22F8"/>
    <w:rsid w:val="00ED3696"/>
    <w:rsid w:val="00ED3AE4"/>
    <w:rsid w:val="00ED5553"/>
    <w:rsid w:val="00ED6D0F"/>
    <w:rsid w:val="00EE03CE"/>
    <w:rsid w:val="00EE18E5"/>
    <w:rsid w:val="00EE259C"/>
    <w:rsid w:val="00EE31DA"/>
    <w:rsid w:val="00EE5A1E"/>
    <w:rsid w:val="00EE65AF"/>
    <w:rsid w:val="00EE65B7"/>
    <w:rsid w:val="00EE6A64"/>
    <w:rsid w:val="00EE7672"/>
    <w:rsid w:val="00EF0719"/>
    <w:rsid w:val="00EF166C"/>
    <w:rsid w:val="00EF1D7F"/>
    <w:rsid w:val="00EF3020"/>
    <w:rsid w:val="00EF32E9"/>
    <w:rsid w:val="00EF35FC"/>
    <w:rsid w:val="00EF3BCD"/>
    <w:rsid w:val="00EF53B5"/>
    <w:rsid w:val="00EF68B2"/>
    <w:rsid w:val="00EF6C2C"/>
    <w:rsid w:val="00F006DC"/>
    <w:rsid w:val="00F01C3F"/>
    <w:rsid w:val="00F02D58"/>
    <w:rsid w:val="00F02FF3"/>
    <w:rsid w:val="00F0339C"/>
    <w:rsid w:val="00F03D63"/>
    <w:rsid w:val="00F05DE4"/>
    <w:rsid w:val="00F060FF"/>
    <w:rsid w:val="00F066FF"/>
    <w:rsid w:val="00F100BA"/>
    <w:rsid w:val="00F107FE"/>
    <w:rsid w:val="00F10C5F"/>
    <w:rsid w:val="00F11A3C"/>
    <w:rsid w:val="00F11C24"/>
    <w:rsid w:val="00F12221"/>
    <w:rsid w:val="00F142A4"/>
    <w:rsid w:val="00F14367"/>
    <w:rsid w:val="00F15070"/>
    <w:rsid w:val="00F154BB"/>
    <w:rsid w:val="00F164DE"/>
    <w:rsid w:val="00F16A28"/>
    <w:rsid w:val="00F2046D"/>
    <w:rsid w:val="00F204A1"/>
    <w:rsid w:val="00F204DA"/>
    <w:rsid w:val="00F20A13"/>
    <w:rsid w:val="00F211B9"/>
    <w:rsid w:val="00F21AD3"/>
    <w:rsid w:val="00F21D92"/>
    <w:rsid w:val="00F22538"/>
    <w:rsid w:val="00F24F63"/>
    <w:rsid w:val="00F25313"/>
    <w:rsid w:val="00F2618E"/>
    <w:rsid w:val="00F304B0"/>
    <w:rsid w:val="00F31ACE"/>
    <w:rsid w:val="00F32077"/>
    <w:rsid w:val="00F32DE9"/>
    <w:rsid w:val="00F344E0"/>
    <w:rsid w:val="00F347C5"/>
    <w:rsid w:val="00F34897"/>
    <w:rsid w:val="00F34A6D"/>
    <w:rsid w:val="00F34C96"/>
    <w:rsid w:val="00F355A1"/>
    <w:rsid w:val="00F358AD"/>
    <w:rsid w:val="00F358EF"/>
    <w:rsid w:val="00F3595C"/>
    <w:rsid w:val="00F35A7A"/>
    <w:rsid w:val="00F363B0"/>
    <w:rsid w:val="00F36785"/>
    <w:rsid w:val="00F367AF"/>
    <w:rsid w:val="00F36F99"/>
    <w:rsid w:val="00F37547"/>
    <w:rsid w:val="00F37C15"/>
    <w:rsid w:val="00F4049A"/>
    <w:rsid w:val="00F40BF6"/>
    <w:rsid w:val="00F41406"/>
    <w:rsid w:val="00F42363"/>
    <w:rsid w:val="00F4300D"/>
    <w:rsid w:val="00F46206"/>
    <w:rsid w:val="00F466CC"/>
    <w:rsid w:val="00F46821"/>
    <w:rsid w:val="00F478AC"/>
    <w:rsid w:val="00F5044F"/>
    <w:rsid w:val="00F50931"/>
    <w:rsid w:val="00F5101B"/>
    <w:rsid w:val="00F514C8"/>
    <w:rsid w:val="00F517CE"/>
    <w:rsid w:val="00F52E0B"/>
    <w:rsid w:val="00F5359C"/>
    <w:rsid w:val="00F53C97"/>
    <w:rsid w:val="00F53D38"/>
    <w:rsid w:val="00F54DA5"/>
    <w:rsid w:val="00F550EA"/>
    <w:rsid w:val="00F5585E"/>
    <w:rsid w:val="00F55A73"/>
    <w:rsid w:val="00F55E2B"/>
    <w:rsid w:val="00F56F9F"/>
    <w:rsid w:val="00F57D96"/>
    <w:rsid w:val="00F57FB8"/>
    <w:rsid w:val="00F603E7"/>
    <w:rsid w:val="00F61763"/>
    <w:rsid w:val="00F61B90"/>
    <w:rsid w:val="00F62C9C"/>
    <w:rsid w:val="00F65C7E"/>
    <w:rsid w:val="00F65DF3"/>
    <w:rsid w:val="00F67B56"/>
    <w:rsid w:val="00F67EFA"/>
    <w:rsid w:val="00F705F1"/>
    <w:rsid w:val="00F70828"/>
    <w:rsid w:val="00F71653"/>
    <w:rsid w:val="00F72336"/>
    <w:rsid w:val="00F727F0"/>
    <w:rsid w:val="00F739A4"/>
    <w:rsid w:val="00F73BE8"/>
    <w:rsid w:val="00F74566"/>
    <w:rsid w:val="00F74673"/>
    <w:rsid w:val="00F74D1F"/>
    <w:rsid w:val="00F75159"/>
    <w:rsid w:val="00F7589A"/>
    <w:rsid w:val="00F76291"/>
    <w:rsid w:val="00F76927"/>
    <w:rsid w:val="00F800BC"/>
    <w:rsid w:val="00F8022F"/>
    <w:rsid w:val="00F8147C"/>
    <w:rsid w:val="00F82225"/>
    <w:rsid w:val="00F836D7"/>
    <w:rsid w:val="00F83A3A"/>
    <w:rsid w:val="00F84AE6"/>
    <w:rsid w:val="00F84F0F"/>
    <w:rsid w:val="00F850F9"/>
    <w:rsid w:val="00F86506"/>
    <w:rsid w:val="00F870E4"/>
    <w:rsid w:val="00F87142"/>
    <w:rsid w:val="00F871C1"/>
    <w:rsid w:val="00F87768"/>
    <w:rsid w:val="00F878C2"/>
    <w:rsid w:val="00F90D23"/>
    <w:rsid w:val="00F914A6"/>
    <w:rsid w:val="00F91531"/>
    <w:rsid w:val="00F92B71"/>
    <w:rsid w:val="00F938E4"/>
    <w:rsid w:val="00F93DB3"/>
    <w:rsid w:val="00F93E9A"/>
    <w:rsid w:val="00F947D5"/>
    <w:rsid w:val="00F956AD"/>
    <w:rsid w:val="00F95EA3"/>
    <w:rsid w:val="00F96C0A"/>
    <w:rsid w:val="00F96FF3"/>
    <w:rsid w:val="00F9766A"/>
    <w:rsid w:val="00F97944"/>
    <w:rsid w:val="00F97D7E"/>
    <w:rsid w:val="00F97FB4"/>
    <w:rsid w:val="00FA03FA"/>
    <w:rsid w:val="00FA048F"/>
    <w:rsid w:val="00FA0853"/>
    <w:rsid w:val="00FA0C9E"/>
    <w:rsid w:val="00FA0DB1"/>
    <w:rsid w:val="00FA200F"/>
    <w:rsid w:val="00FA2888"/>
    <w:rsid w:val="00FA2922"/>
    <w:rsid w:val="00FA337F"/>
    <w:rsid w:val="00FA42E7"/>
    <w:rsid w:val="00FA63E7"/>
    <w:rsid w:val="00FA76CD"/>
    <w:rsid w:val="00FB01D8"/>
    <w:rsid w:val="00FB10F4"/>
    <w:rsid w:val="00FB158E"/>
    <w:rsid w:val="00FB15B0"/>
    <w:rsid w:val="00FB2497"/>
    <w:rsid w:val="00FB3558"/>
    <w:rsid w:val="00FB4253"/>
    <w:rsid w:val="00FB5810"/>
    <w:rsid w:val="00FB5E39"/>
    <w:rsid w:val="00FB6307"/>
    <w:rsid w:val="00FB69C8"/>
    <w:rsid w:val="00FB6EC2"/>
    <w:rsid w:val="00FB7850"/>
    <w:rsid w:val="00FC27A9"/>
    <w:rsid w:val="00FC327D"/>
    <w:rsid w:val="00FC33F4"/>
    <w:rsid w:val="00FC3602"/>
    <w:rsid w:val="00FC3AA6"/>
    <w:rsid w:val="00FC4E6F"/>
    <w:rsid w:val="00FC4FE5"/>
    <w:rsid w:val="00FC5A31"/>
    <w:rsid w:val="00FC6200"/>
    <w:rsid w:val="00FC6E3D"/>
    <w:rsid w:val="00FD1AC2"/>
    <w:rsid w:val="00FD2272"/>
    <w:rsid w:val="00FD2CB9"/>
    <w:rsid w:val="00FD2E59"/>
    <w:rsid w:val="00FD3259"/>
    <w:rsid w:val="00FD5430"/>
    <w:rsid w:val="00FD5983"/>
    <w:rsid w:val="00FD65F8"/>
    <w:rsid w:val="00FD78ED"/>
    <w:rsid w:val="00FD7BFA"/>
    <w:rsid w:val="00FE0D20"/>
    <w:rsid w:val="00FE1FEA"/>
    <w:rsid w:val="00FE27D4"/>
    <w:rsid w:val="00FE2BF7"/>
    <w:rsid w:val="00FE2CE7"/>
    <w:rsid w:val="00FE32BA"/>
    <w:rsid w:val="00FE34C3"/>
    <w:rsid w:val="00FE432F"/>
    <w:rsid w:val="00FE4A57"/>
    <w:rsid w:val="00FE5354"/>
    <w:rsid w:val="00FE5E2A"/>
    <w:rsid w:val="00FE5E3B"/>
    <w:rsid w:val="00FE75EB"/>
    <w:rsid w:val="00FE79FE"/>
    <w:rsid w:val="00FE7B6C"/>
    <w:rsid w:val="00FF0A38"/>
    <w:rsid w:val="00FF1B29"/>
    <w:rsid w:val="00FF21CB"/>
    <w:rsid w:val="00FF3B72"/>
    <w:rsid w:val="00FF42B6"/>
    <w:rsid w:val="00FF4A83"/>
    <w:rsid w:val="00FF565C"/>
    <w:rsid w:val="00FF5CBB"/>
    <w:rsid w:val="00FF6163"/>
    <w:rsid w:val="00FF6AE3"/>
    <w:rsid w:val="00FF6D8F"/>
    <w:rsid w:val="19DF09FE"/>
    <w:rsid w:val="1BD73704"/>
    <w:rsid w:val="29FF8285"/>
    <w:rsid w:val="2F771372"/>
    <w:rsid w:val="37DE6903"/>
    <w:rsid w:val="38AE7D54"/>
    <w:rsid w:val="3BFCA3E8"/>
    <w:rsid w:val="3E7FBF40"/>
    <w:rsid w:val="3FBF9FE9"/>
    <w:rsid w:val="3FEA6319"/>
    <w:rsid w:val="3FFF9CE9"/>
    <w:rsid w:val="43EFD483"/>
    <w:rsid w:val="4B9F8963"/>
    <w:rsid w:val="4BF703EF"/>
    <w:rsid w:val="4EE7724C"/>
    <w:rsid w:val="4EF776AB"/>
    <w:rsid w:val="4FEE45AC"/>
    <w:rsid w:val="57AFEC5F"/>
    <w:rsid w:val="5ADFCB7D"/>
    <w:rsid w:val="5E77B376"/>
    <w:rsid w:val="5EFD88A3"/>
    <w:rsid w:val="5FF6470A"/>
    <w:rsid w:val="66F7D0AF"/>
    <w:rsid w:val="675599AA"/>
    <w:rsid w:val="67E506B6"/>
    <w:rsid w:val="67FE438F"/>
    <w:rsid w:val="69FB88FE"/>
    <w:rsid w:val="6BFEF53C"/>
    <w:rsid w:val="6D5E2055"/>
    <w:rsid w:val="6EA3CCE3"/>
    <w:rsid w:val="6EF48B28"/>
    <w:rsid w:val="6FBF7A8E"/>
    <w:rsid w:val="6FCF72FA"/>
    <w:rsid w:val="6FF7C1B2"/>
    <w:rsid w:val="6FFEBD66"/>
    <w:rsid w:val="73DED90B"/>
    <w:rsid w:val="77FFD139"/>
    <w:rsid w:val="787F428C"/>
    <w:rsid w:val="7BD96110"/>
    <w:rsid w:val="7BFC33F8"/>
    <w:rsid w:val="7D553DD8"/>
    <w:rsid w:val="7D5F4155"/>
    <w:rsid w:val="7EDFB333"/>
    <w:rsid w:val="7EFF5D4A"/>
    <w:rsid w:val="7F6F0336"/>
    <w:rsid w:val="7F7F59A8"/>
    <w:rsid w:val="7F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57F27CC"/>
  <w15:docId w15:val="{E8D6C979-6DF1-449C-AC7E-A24DE285E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qFormat="1"/>
    <w:lsdException w:name="footer" w:uiPriority="0" w:qFormat="1"/>
    <w:lsdException w:name="index heading" w:semiHidden="1" w:uiPriority="0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uiPriority="0"/>
    <w:lsdException w:name="List Number" w:uiPriority="0" w:qFormat="1"/>
    <w:lsdException w:name="List 2" w:uiPriority="0"/>
    <w:lsdException w:name="List 3" w:uiPriority="0" w:qFormat="1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92726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宋体"/>
      <w:sz w:val="22"/>
    </w:rPr>
  </w:style>
  <w:style w:type="paragraph" w:styleId="1">
    <w:name w:val="heading 1"/>
    <w:next w:val="a0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="宋体" w:hAnsi="Arial"/>
      <w:sz w:val="36"/>
      <w:lang w:val="en-GB" w:eastAsia="ja-JP"/>
    </w:rPr>
  </w:style>
  <w:style w:type="paragraph" w:styleId="2">
    <w:name w:val="heading 2"/>
    <w:basedOn w:val="1"/>
    <w:next w:val="a0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p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pPr>
      <w:outlineLvl w:val="4"/>
    </w:pPr>
    <w:rPr>
      <w:sz w:val="22"/>
    </w:rPr>
  </w:style>
  <w:style w:type="paragraph" w:styleId="6">
    <w:name w:val="heading 6"/>
    <w:basedOn w:val="H6"/>
    <w:next w:val="a0"/>
    <w:link w:val="60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link w:val="70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link w:val="80"/>
    <w:qFormat/>
    <w:pPr>
      <w:outlineLvl w:val="7"/>
    </w:pPr>
  </w:style>
  <w:style w:type="paragraph" w:styleId="9">
    <w:name w:val="heading 9"/>
    <w:basedOn w:val="8"/>
    <w:next w:val="a0"/>
    <w:link w:val="9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pPr>
      <w:ind w:left="851"/>
    </w:pPr>
  </w:style>
  <w:style w:type="paragraph" w:styleId="a4">
    <w:name w:val="List"/>
    <w:basedOn w:val="a0"/>
    <w:pPr>
      <w:spacing w:line="240" w:lineRule="auto"/>
      <w:ind w:left="568" w:hanging="284"/>
      <w:jc w:val="left"/>
    </w:pPr>
    <w:rPr>
      <w:rFonts w:eastAsia="Times New Roman"/>
      <w:sz w:val="20"/>
      <w:lang w:val="en-GB" w:eastAsia="ja-JP"/>
    </w:rPr>
  </w:style>
  <w:style w:type="paragraph" w:styleId="TOC7">
    <w:name w:val="toc 7"/>
    <w:basedOn w:val="TOC6"/>
    <w:next w:val="a0"/>
    <w:uiPriority w:val="39"/>
    <w:pPr>
      <w:ind w:left="2268" w:hanging="2268"/>
    </w:pPr>
  </w:style>
  <w:style w:type="paragraph" w:styleId="TOC6">
    <w:name w:val="toc 6"/>
    <w:basedOn w:val="TOC5"/>
    <w:next w:val="a0"/>
    <w:uiPriority w:val="39"/>
    <w:qFormat/>
    <w:pPr>
      <w:ind w:left="1985" w:hanging="1985"/>
    </w:pPr>
  </w:style>
  <w:style w:type="paragraph" w:styleId="TOC5">
    <w:name w:val="toc 5"/>
    <w:basedOn w:val="TOC4"/>
    <w:next w:val="a0"/>
    <w:uiPriority w:val="39"/>
    <w:pPr>
      <w:ind w:left="1701" w:hanging="1701"/>
    </w:pPr>
  </w:style>
  <w:style w:type="paragraph" w:styleId="TOC4">
    <w:name w:val="toc 4"/>
    <w:basedOn w:val="TOC3"/>
    <w:next w:val="a0"/>
    <w:uiPriority w:val="39"/>
    <w:qFormat/>
    <w:pPr>
      <w:ind w:left="1418" w:hanging="1418"/>
    </w:pPr>
  </w:style>
  <w:style w:type="paragraph" w:styleId="TOC3">
    <w:name w:val="toc 3"/>
    <w:basedOn w:val="TOC2"/>
    <w:next w:val="a0"/>
    <w:uiPriority w:val="39"/>
    <w:qFormat/>
    <w:pPr>
      <w:ind w:left="1134" w:hanging="1134"/>
    </w:pPr>
  </w:style>
  <w:style w:type="paragraph" w:styleId="TOC2">
    <w:name w:val="toc 2"/>
    <w:basedOn w:val="TOC1"/>
    <w:next w:val="a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宋体"/>
      <w:sz w:val="22"/>
      <w:lang w:val="en-GB" w:eastAsia="ja-JP"/>
    </w:rPr>
  </w:style>
  <w:style w:type="paragraph" w:styleId="22">
    <w:name w:val="List Number 2"/>
    <w:basedOn w:val="a"/>
    <w:qFormat/>
    <w:pPr>
      <w:numPr>
        <w:numId w:val="0"/>
      </w:numPr>
      <w:tabs>
        <w:tab w:val="clear" w:pos="340"/>
      </w:tabs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jc w:val="left"/>
      <w:textAlignment w:val="baseline"/>
    </w:pPr>
    <w:rPr>
      <w:rFonts w:ascii="Times New Roman" w:eastAsia="Times New Roman" w:hAnsi="Times New Roman"/>
      <w:sz w:val="20"/>
      <w:lang w:val="en-GB" w:eastAsia="ja-JP" w:bidi="ar-SA"/>
    </w:rPr>
  </w:style>
  <w:style w:type="paragraph" w:styleId="a">
    <w:name w:val="List Number"/>
    <w:basedOn w:val="a0"/>
    <w:qFormat/>
    <w:pPr>
      <w:numPr>
        <w:numId w:val="1"/>
      </w:numPr>
      <w:tabs>
        <w:tab w:val="clear" w:pos="340"/>
        <w:tab w:val="num" w:pos="360"/>
      </w:tabs>
      <w:overflowPunct/>
      <w:autoSpaceDE/>
      <w:autoSpaceDN/>
      <w:adjustRightInd/>
      <w:spacing w:after="200" w:line="276" w:lineRule="auto"/>
      <w:ind w:left="0" w:firstLine="0"/>
      <w:contextualSpacing/>
      <w:textAlignment w:val="auto"/>
    </w:pPr>
    <w:rPr>
      <w:rFonts w:ascii="Arial" w:hAnsi="Arial"/>
      <w:lang w:bidi="bn-BD"/>
    </w:r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4"/>
  </w:style>
  <w:style w:type="paragraph" w:styleId="a6">
    <w:name w:val="caption"/>
    <w:basedOn w:val="a0"/>
    <w:next w:val="a0"/>
    <w:link w:val="a7"/>
    <w:uiPriority w:val="35"/>
    <w:unhideWhenUsed/>
    <w:qFormat/>
    <w:rPr>
      <w:b/>
      <w:bCs/>
      <w:sz w:val="20"/>
    </w:rPr>
  </w:style>
  <w:style w:type="paragraph" w:styleId="a8">
    <w:name w:val="Document Map"/>
    <w:basedOn w:val="a0"/>
    <w:semiHidden/>
    <w:rPr>
      <w:rFonts w:ascii="Tahoma" w:hAnsi="Tahoma" w:cs="Tahoma"/>
      <w:sz w:val="16"/>
      <w:szCs w:val="16"/>
    </w:rPr>
  </w:style>
  <w:style w:type="paragraph" w:styleId="a9">
    <w:name w:val="annotation text"/>
    <w:basedOn w:val="a0"/>
    <w:link w:val="aa"/>
    <w:uiPriority w:val="99"/>
    <w:qFormat/>
  </w:style>
  <w:style w:type="paragraph" w:styleId="ab">
    <w:name w:val="Body Text"/>
    <w:basedOn w:val="a0"/>
    <w:link w:val="ac"/>
    <w:qFormat/>
    <w:pPr>
      <w:spacing w:after="120"/>
    </w:pPr>
  </w:style>
  <w:style w:type="paragraph" w:styleId="ad">
    <w:name w:val="Plain Text"/>
    <w:basedOn w:val="a0"/>
    <w:link w:val="ae"/>
    <w:uiPriority w:val="99"/>
    <w:qFormat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0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0"/>
    <w:link w:val="af0"/>
    <w:qFormat/>
    <w:pPr>
      <w:spacing w:after="0"/>
    </w:pPr>
    <w:rPr>
      <w:rFonts w:ascii="Tahoma" w:hAnsi="Tahoma" w:cs="Tahoma"/>
      <w:sz w:val="16"/>
      <w:szCs w:val="16"/>
    </w:rPr>
  </w:style>
  <w:style w:type="paragraph" w:styleId="af1">
    <w:name w:val="footer"/>
    <w:basedOn w:val="a0"/>
    <w:link w:val="af2"/>
    <w:qFormat/>
    <w:pPr>
      <w:tabs>
        <w:tab w:val="center" w:pos="4153"/>
        <w:tab w:val="right" w:pos="8306"/>
      </w:tabs>
    </w:pPr>
  </w:style>
  <w:style w:type="paragraph" w:styleId="af3">
    <w:name w:val="header"/>
    <w:basedOn w:val="a0"/>
    <w:link w:val="af4"/>
    <w:qFormat/>
    <w:pPr>
      <w:tabs>
        <w:tab w:val="center" w:pos="4153"/>
        <w:tab w:val="right" w:pos="8306"/>
      </w:tabs>
    </w:pPr>
  </w:style>
  <w:style w:type="paragraph" w:styleId="af5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f6">
    <w:name w:val="footnote text"/>
    <w:basedOn w:val="a0"/>
    <w:link w:val="af7"/>
    <w:qFormat/>
    <w:pPr>
      <w:keepLines/>
      <w:spacing w:after="0" w:line="240" w:lineRule="auto"/>
      <w:ind w:left="454" w:hanging="454"/>
      <w:jc w:val="left"/>
    </w:pPr>
    <w:rPr>
      <w:rFonts w:eastAsia="Times New Roman"/>
      <w:sz w:val="16"/>
      <w:lang w:val="en-GB" w:eastAsia="ja-JP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0"/>
    <w:uiPriority w:val="39"/>
    <w:qFormat/>
    <w:pPr>
      <w:ind w:left="1418" w:hanging="1418"/>
    </w:pPr>
  </w:style>
  <w:style w:type="paragraph" w:styleId="af8">
    <w:name w:val="Normal (Web)"/>
    <w:basedOn w:val="a0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styleId="11">
    <w:name w:val="index 1"/>
    <w:basedOn w:val="a0"/>
    <w:next w:val="a0"/>
    <w:qFormat/>
    <w:pPr>
      <w:ind w:left="200" w:hanging="200"/>
    </w:pPr>
  </w:style>
  <w:style w:type="paragraph" w:styleId="24">
    <w:name w:val="index 2"/>
    <w:basedOn w:val="11"/>
    <w:next w:val="a0"/>
    <w:qFormat/>
    <w:pPr>
      <w:keepLines/>
      <w:spacing w:after="0" w:line="240" w:lineRule="auto"/>
      <w:ind w:left="284" w:firstLine="0"/>
      <w:jc w:val="left"/>
    </w:pPr>
    <w:rPr>
      <w:rFonts w:eastAsia="Times New Roman"/>
      <w:sz w:val="20"/>
      <w:lang w:val="en-GB" w:eastAsia="ja-JP"/>
    </w:rPr>
  </w:style>
  <w:style w:type="paragraph" w:styleId="af9">
    <w:name w:val="Title"/>
    <w:basedOn w:val="2"/>
    <w:link w:val="afa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mphasis"/>
    <w:basedOn w:val="a1"/>
    <w:uiPriority w:val="20"/>
    <w:qFormat/>
    <w:rPr>
      <w:i/>
      <w:iCs/>
    </w:rPr>
  </w:style>
  <w:style w:type="character" w:styleId="aff">
    <w:name w:val="Hyperlink"/>
    <w:rPr>
      <w:color w:val="0000FF"/>
      <w:u w:val="single"/>
    </w:rPr>
  </w:style>
  <w:style w:type="character" w:styleId="aff0">
    <w:name w:val="annotation reference"/>
    <w:qFormat/>
    <w:rPr>
      <w:sz w:val="16"/>
      <w:szCs w:val="16"/>
    </w:rPr>
  </w:style>
  <w:style w:type="character" w:styleId="aff1">
    <w:name w:val="footnote reference"/>
    <w:basedOn w:val="a1"/>
    <w:qFormat/>
    <w:rPr>
      <w:b/>
      <w:position w:val="6"/>
      <w:sz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宋体" w:hAnsi="Arial"/>
      <w:i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after="160" w:line="360" w:lineRule="atLeast"/>
      <w:jc w:val="center"/>
      <w:textAlignment w:val="baseline"/>
    </w:pPr>
    <w:rPr>
      <w:rFonts w:ascii="Arial" w:eastAsia="宋体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/>
      <w:sz w:val="22"/>
      <w:lang w:val="en-GB" w:eastAsia="ja-JP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qFormat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宋体" w:hAnsi="Courier New"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1">
    <w:name w:val="B1"/>
    <w:basedOn w:val="a0"/>
    <w:link w:val="B1Char1"/>
    <w:qFormat/>
    <w:pPr>
      <w:ind w:left="568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link w:val="B5Char"/>
    <w:qFormat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color w:val="00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宋体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qFormat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宋体" w:hAnsi="Arial"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宋体" w:hAnsi="Arial"/>
      <w:sz w:val="22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Char5">
    <w:name w:val="Char Char5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qFormat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qFormat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customStyle="1" w:styleId="CharChar1CharCharCharCharCharChar">
    <w:name w:val="Char Char1 Char Char Char Char Char Char"/>
    <w:semiHidden/>
    <w:pPr>
      <w:keepNext/>
      <w:numPr>
        <w:numId w:val="2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宋体" w:hAnsi="Arial" w:cs="Arial"/>
      <w:color w:val="0000FF"/>
      <w:kern w:val="2"/>
      <w:sz w:val="22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</w:style>
  <w:style w:type="character" w:customStyle="1" w:styleId="ac">
    <w:name w:val="正文文本 字符"/>
    <w:link w:val="ab"/>
    <w:rPr>
      <w:color w:val="000000"/>
      <w:lang w:val="en-GB" w:eastAsia="ja-JP"/>
    </w:rPr>
  </w:style>
  <w:style w:type="character" w:customStyle="1" w:styleId="afa">
    <w:name w:val="标题 字符"/>
    <w:link w:val="af9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bleCaption">
    <w:name w:val="Table Caption"/>
    <w:basedOn w:val="a0"/>
    <w:next w:val="a0"/>
    <w:uiPriority w:val="13"/>
    <w:qFormat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zh-CN" w:eastAsia="de-DE"/>
    </w:rPr>
  </w:style>
  <w:style w:type="character" w:customStyle="1" w:styleId="TableTextChar">
    <w:name w:val="Table Text Char"/>
    <w:link w:val="TableText"/>
    <w:uiPriority w:val="19"/>
    <w:qFormat/>
    <w:rPr>
      <w:rFonts w:ascii="Arial" w:hAnsi="Arial"/>
      <w:szCs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1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1"/>
      </w:numPr>
      <w:tabs>
        <w:tab w:val="left" w:pos="1361"/>
      </w:tabs>
      <w:contextualSpacing/>
    </w:pPr>
  </w:style>
  <w:style w:type="character" w:customStyle="1" w:styleId="B3Char">
    <w:name w:val="B3 Char"/>
    <w:link w:val="B3"/>
    <w:rPr>
      <w:sz w:val="22"/>
    </w:rPr>
  </w:style>
  <w:style w:type="character" w:customStyle="1" w:styleId="NOChar">
    <w:name w:val="NO Char"/>
    <w:link w:val="NO"/>
    <w:qFormat/>
    <w:rPr>
      <w:rFonts w:eastAsia="Times New Roman"/>
      <w:color w:val="000000"/>
      <w:sz w:val="22"/>
    </w:rPr>
  </w:style>
  <w:style w:type="paragraph" w:styleId="aff2">
    <w:name w:val="List Paragraph"/>
    <w:basedOn w:val="a0"/>
    <w:link w:val="aff3"/>
    <w:uiPriority w:val="34"/>
    <w:qFormat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ascii="Times" w:eastAsia="Batang" w:hAnsi="Times"/>
      <w:sz w:val="20"/>
      <w:szCs w:val="24"/>
      <w:lang w:val="en-GB"/>
    </w:rPr>
  </w:style>
  <w:style w:type="character" w:customStyle="1" w:styleId="aff3">
    <w:name w:val="列表段落 字符"/>
    <w:link w:val="aff2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af2">
    <w:name w:val="页脚 字符"/>
    <w:link w:val="af1"/>
    <w:rPr>
      <w:sz w:val="22"/>
    </w:rPr>
  </w:style>
  <w:style w:type="paragraph" w:customStyle="1" w:styleId="Agreement">
    <w:name w:val="Agreement"/>
    <w:basedOn w:val="a0"/>
    <w:next w:val="a0"/>
    <w:uiPriority w:val="99"/>
    <w:qFormat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Style2">
    <w:name w:val="Style2"/>
    <w:basedOn w:val="4"/>
    <w:link w:val="Style2Char"/>
    <w:qFormat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zh-CN"/>
    </w:rPr>
  </w:style>
  <w:style w:type="character" w:customStyle="1" w:styleId="Style2Char">
    <w:name w:val="Style2 Char"/>
    <w:link w:val="Style2"/>
    <w:rPr>
      <w:rFonts w:ascii="Arial" w:eastAsia="Times New Roman" w:hAnsi="Arial"/>
      <w:b/>
      <w:bCs/>
      <w:sz w:val="24"/>
      <w:szCs w:val="28"/>
      <w:lang w:eastAsia="zh-CN"/>
    </w:rPr>
  </w:style>
  <w:style w:type="character" w:customStyle="1" w:styleId="a7">
    <w:name w:val="题注 字符"/>
    <w:link w:val="a6"/>
    <w:uiPriority w:val="35"/>
    <w:qFormat/>
    <w:locked/>
    <w:rPr>
      <w:b/>
      <w:bCs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12">
    <w:name w:val="修订1"/>
    <w:hidden/>
    <w:uiPriority w:val="99"/>
    <w:qFormat/>
    <w:pPr>
      <w:spacing w:after="160" w:line="259" w:lineRule="auto"/>
    </w:pPr>
    <w:rPr>
      <w:rFonts w:eastAsia="宋体"/>
      <w:sz w:val="22"/>
    </w:rPr>
  </w:style>
  <w:style w:type="character" w:customStyle="1" w:styleId="TALCar">
    <w:name w:val="TAL Car"/>
    <w:qFormat/>
    <w:locked/>
    <w:rPr>
      <w:rFonts w:ascii="Arial" w:hAnsi="Arial" w:cs="Arial"/>
      <w:sz w:val="18"/>
      <w:lang w:eastAsia="en-US"/>
    </w:rPr>
  </w:style>
  <w:style w:type="character" w:customStyle="1" w:styleId="src">
    <w:name w:val="src"/>
    <w:basedOn w:val="a1"/>
  </w:style>
  <w:style w:type="character" w:customStyle="1" w:styleId="apple-converted-space">
    <w:name w:val="apple-converted-space"/>
    <w:basedOn w:val="a1"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ja-JP"/>
    </w:rPr>
  </w:style>
  <w:style w:type="character" w:customStyle="1" w:styleId="aa">
    <w:name w:val="批注文字 字符"/>
    <w:basedOn w:val="a1"/>
    <w:link w:val="a9"/>
    <w:uiPriority w:val="99"/>
    <w:qFormat/>
    <w:rPr>
      <w:sz w:val="22"/>
    </w:rPr>
  </w:style>
  <w:style w:type="character" w:customStyle="1" w:styleId="B5Char">
    <w:name w:val="B5 Char"/>
    <w:link w:val="B5"/>
    <w:qFormat/>
    <w:rPr>
      <w:sz w:val="22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 w:cs="Arial"/>
      <w:lang w:eastAsia="ko-KR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Times New Roman" w:hAnsi="Arial" w:cs="Arial"/>
      <w:lang w:eastAsia="ko-KR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ja-JP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ja-JP"/>
    </w:rPr>
  </w:style>
  <w:style w:type="character" w:customStyle="1" w:styleId="60">
    <w:name w:val="标题 6 字符"/>
    <w:link w:val="6"/>
    <w:qFormat/>
    <w:rPr>
      <w:rFonts w:ascii="Arial" w:hAnsi="Arial"/>
      <w:lang w:val="en-GB" w:eastAsia="ja-JP"/>
    </w:rPr>
  </w:style>
  <w:style w:type="character" w:customStyle="1" w:styleId="70">
    <w:name w:val="标题 7 字符"/>
    <w:link w:val="7"/>
    <w:rPr>
      <w:rFonts w:ascii="Arial" w:hAnsi="Arial"/>
      <w:lang w:val="en-GB" w:eastAsia="ja-JP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ja-JP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ja-JP"/>
    </w:rPr>
  </w:style>
  <w:style w:type="character" w:customStyle="1" w:styleId="af4">
    <w:name w:val="页眉 字符"/>
    <w:link w:val="af3"/>
    <w:qFormat/>
    <w:rPr>
      <w:sz w:val="22"/>
    </w:rPr>
  </w:style>
  <w:style w:type="character" w:customStyle="1" w:styleId="B1Char1">
    <w:name w:val="B1 Char1"/>
    <w:link w:val="B1"/>
    <w:qFormat/>
    <w:rPr>
      <w:sz w:val="22"/>
    </w:rPr>
  </w:style>
  <w:style w:type="character" w:customStyle="1" w:styleId="TFChar">
    <w:name w:val="TF Char"/>
    <w:link w:val="TF"/>
    <w:qFormat/>
    <w:rPr>
      <w:rFonts w:ascii="Arial" w:hAnsi="Arial"/>
      <w:b/>
      <w:sz w:val="22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Pr>
      <w:sz w:val="22"/>
    </w:rPr>
  </w:style>
  <w:style w:type="character" w:customStyle="1" w:styleId="af7">
    <w:name w:val="脚注文本 字符"/>
    <w:basedOn w:val="a1"/>
    <w:link w:val="af6"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spacing w:line="240" w:lineRule="auto"/>
      <w:ind w:left="1985"/>
      <w:jc w:val="left"/>
    </w:pPr>
    <w:rPr>
      <w:rFonts w:eastAsia="Times New Roman"/>
      <w:sz w:val="20"/>
      <w:lang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spacing w:line="240" w:lineRule="auto"/>
      <w:ind w:left="3119"/>
      <w:jc w:val="left"/>
    </w:pPr>
    <w:rPr>
      <w:rFonts w:eastAsia="Times New Roman"/>
      <w:lang w:val="en-GB" w:eastAsia="ja-JP"/>
    </w:rPr>
  </w:style>
  <w:style w:type="character" w:customStyle="1" w:styleId="B10Char">
    <w:name w:val="B10 Char"/>
    <w:basedOn w:val="B5Char"/>
    <w:link w:val="B10"/>
    <w:rPr>
      <w:rFonts w:eastAsia="Times New Roman"/>
      <w:sz w:val="22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sz w:val="22"/>
    </w:rPr>
  </w:style>
  <w:style w:type="character" w:customStyle="1" w:styleId="af0">
    <w:name w:val="批注框文本 字符"/>
    <w:basedOn w:val="a1"/>
    <w:link w:val="af"/>
    <w:rPr>
      <w:rFonts w:ascii="Tahoma" w:hAnsi="Tahoma" w:cs="Tahoma"/>
      <w:sz w:val="16"/>
      <w:szCs w:val="16"/>
    </w:rPr>
  </w:style>
  <w:style w:type="character" w:customStyle="1" w:styleId="afc">
    <w:name w:val="批注主题 字符"/>
    <w:basedOn w:val="aa"/>
    <w:link w:val="afb"/>
    <w:rPr>
      <w:b/>
      <w:bCs/>
      <w:sz w:val="22"/>
    </w:rPr>
  </w:style>
  <w:style w:type="character" w:customStyle="1" w:styleId="normaltextrun">
    <w:name w:val="normaltextrun"/>
    <w:basedOn w:val="a1"/>
  </w:style>
  <w:style w:type="character" w:customStyle="1" w:styleId="fontstyle01">
    <w:name w:val="fontstyle01"/>
    <w:basedOn w:val="a1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overflowPunct/>
      <w:autoSpaceDE/>
      <w:autoSpaceDN/>
      <w:adjustRightInd/>
      <w:spacing w:line="259" w:lineRule="auto"/>
      <w:ind w:hanging="22"/>
      <w:textAlignment w:val="auto"/>
    </w:pPr>
    <w:rPr>
      <w:rFonts w:ascii="Arial" w:eastAsia="MS Mincho" w:hAnsi="Arial"/>
      <w:sz w:val="24"/>
      <w:szCs w:val="24"/>
      <w:lang w:val="en-GB"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ae">
    <w:name w:val="纯文本 字符"/>
    <w:basedOn w:val="a1"/>
    <w:link w:val="ad"/>
    <w:uiPriority w:val="99"/>
    <w:rPr>
      <w:rFonts w:ascii="Courier New" w:hAnsi="Courier New"/>
      <w:sz w:val="22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3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631</Words>
  <Characters>3600</Characters>
  <Application>Microsoft Office Word</Application>
  <DocSecurity>0</DocSecurity>
  <Lines>30</Lines>
  <Paragraphs>8</Paragraphs>
  <ScaleCrop>false</ScaleCrop>
  <Company>ETSI/MCC</Company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Huawei, HiSilicon</cp:lastModifiedBy>
  <cp:revision>45</cp:revision>
  <cp:lastPrinted>2019-02-13T01:41:00Z</cp:lastPrinted>
  <dcterms:created xsi:type="dcterms:W3CDTF">2023-10-25T15:40:00Z</dcterms:created>
  <dcterms:modified xsi:type="dcterms:W3CDTF">2024-05-10T07:34:00Z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(3)Ug3pxgNW1jtVIiPtgqxOgeXD1uZAJzWiKoyxK7zh2esBcCe2qO0J9mxkwKbAG6Xmbz92Nuuh
3VL5E+luGNqhngQZGXkljL8PRkYx0sfduDBrchV1aUMZ5aZW0r5A3b2ab01hG1P0xLuLZiVX
OvAzWefX9KpEwX/7GsYcryTNPYgX8tOgvP7aiG9UPS/ePSgiBWyi2OjOsTKfnzVePj0MyCyK
FlFVFbnlxIfADH40Ir</vt:lpwstr>
  </property>
  <property fmtid="{D5CDD505-2E9C-101B-9397-08002B2CF9AE}" pid="4" name="_2015_ms_pID_7253431">
    <vt:lpwstr>rGmxN5OUsPW5Tdphot5i4xnT940cYfRiv/r4Pe83aUpeSCoUdE5q+T
ci2YoNMynoelB3eep36If6Yjf9snNzK4WinNBZeaSq3Jfi0l1/lR9n2uS6AaApjpoiCUwI4Y
O32oEQGH+/FVskSHfVuNsUDqRtMP6PQ55OUg9u2Fn2oaFe+apYQb/bVG82Tnw399yXTwUM7U
WqD0d3l1AHOWcZDgNte8hwX3WWytBOC4mAlt</vt:lpwstr>
  </property>
  <property fmtid="{D5CDD505-2E9C-101B-9397-08002B2CF9AE}" pid="5" name="_2015_ms_pID_7253432">
    <vt:lpwstr>pw==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1691650759</vt:lpwstr>
  </property>
</Properties>
</file>